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C215A5">
        <w:rPr>
          <w:rFonts w:ascii="Times New Roman" w:eastAsia="Times New Roman" w:hAnsi="Times New Roman" w:cs="Times New Roman"/>
          <w:color w:val="000000"/>
          <w:sz w:val="23"/>
          <w:szCs w:val="23"/>
          <w:lang w:eastAsia="ru-RU"/>
        </w:rPr>
        <w:t>20 календарных дней с момента авансового платежа.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tbl>
      <w:tblPr>
        <w:tblW w:w="149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426"/>
        <w:gridCol w:w="1843"/>
        <w:gridCol w:w="708"/>
        <w:gridCol w:w="993"/>
        <w:gridCol w:w="6945"/>
        <w:gridCol w:w="1994"/>
        <w:gridCol w:w="45"/>
        <w:gridCol w:w="1973"/>
        <w:gridCol w:w="45"/>
      </w:tblGrid>
      <w:tr w:rsidR="00DC75D6" w:rsidRPr="00C215A5" w:rsidTr="00C215A5">
        <w:trPr>
          <w:gridAfter w:val="1"/>
          <w:wAfter w:w="45" w:type="dxa"/>
          <w:trHeight w:val="1002"/>
        </w:trPr>
        <w:tc>
          <w:tcPr>
            <w:tcW w:w="426"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ind w:right="-49" w:hanging="41"/>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 п/п</w:t>
            </w:r>
          </w:p>
        </w:tc>
        <w:tc>
          <w:tcPr>
            <w:tcW w:w="1843"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Наименование</w:t>
            </w:r>
            <w:r w:rsidR="00621F28" w:rsidRPr="00C215A5">
              <w:rPr>
                <w:rFonts w:ascii="Times New Roman" w:eastAsia="Times New Roman" w:hAnsi="Times New Roman" w:cs="Times New Roman"/>
                <w:b/>
                <w:lang w:eastAsia="ru-RU"/>
              </w:rPr>
              <w:t xml:space="preserve"> </w:t>
            </w:r>
            <w:r w:rsidRPr="00C215A5">
              <w:rPr>
                <w:rFonts w:ascii="Times New Roman" w:eastAsia="Times New Roman" w:hAnsi="Times New Roman" w:cs="Times New Roman"/>
                <w:b/>
                <w:lang w:eastAsia="ru-RU"/>
              </w:rPr>
              <w:t>товара</w:t>
            </w:r>
          </w:p>
        </w:tc>
        <w:tc>
          <w:tcPr>
            <w:tcW w:w="708"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Ед. изм.</w:t>
            </w:r>
          </w:p>
        </w:tc>
        <w:tc>
          <w:tcPr>
            <w:tcW w:w="993"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Количество/ комплектность</w:t>
            </w:r>
          </w:p>
        </w:tc>
        <w:tc>
          <w:tcPr>
            <w:tcW w:w="6945"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ind w:firstLine="567"/>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Технические, качественные и функциональные параметры товара и материала, потребительские свойства товара</w:t>
            </w:r>
          </w:p>
        </w:tc>
        <w:tc>
          <w:tcPr>
            <w:tcW w:w="1994" w:type="dxa"/>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Цена за ед. Товара, в т.ч. НДС 20%/ НДС не предусмотрен, руб.</w:t>
            </w:r>
          </w:p>
        </w:tc>
        <w:tc>
          <w:tcPr>
            <w:tcW w:w="2018" w:type="dxa"/>
            <w:gridSpan w:val="2"/>
            <w:tcBorders>
              <w:top w:val="single" w:sz="4" w:space="0" w:color="auto"/>
              <w:left w:val="single" w:sz="4" w:space="0" w:color="auto"/>
              <w:bottom w:val="single" w:sz="4" w:space="0" w:color="auto"/>
              <w:right w:val="single" w:sz="4" w:space="0" w:color="auto"/>
            </w:tcBorders>
            <w:hideMark/>
          </w:tcPr>
          <w:p w:rsidR="00DC75D6" w:rsidRPr="00C215A5" w:rsidRDefault="00DC75D6" w:rsidP="00FE4844">
            <w:pPr>
              <w:widowControl w:val="0"/>
              <w:spacing w:after="0" w:line="240" w:lineRule="auto"/>
              <w:jc w:val="center"/>
              <w:rPr>
                <w:rFonts w:ascii="Times New Roman" w:eastAsia="Times New Roman" w:hAnsi="Times New Roman" w:cs="Times New Roman"/>
                <w:b/>
                <w:lang w:eastAsia="ru-RU"/>
              </w:rPr>
            </w:pPr>
            <w:r w:rsidRPr="00C215A5">
              <w:rPr>
                <w:rFonts w:ascii="Times New Roman" w:eastAsia="Times New Roman" w:hAnsi="Times New Roman" w:cs="Times New Roman"/>
                <w:b/>
                <w:lang w:eastAsia="ru-RU"/>
              </w:rPr>
              <w:t>Общая стоимость в т.ч. НДС 20%/ НДС не предусмотрен, руб.</w:t>
            </w:r>
          </w:p>
        </w:tc>
      </w:tr>
      <w:tr w:rsidR="001F5185" w:rsidRPr="00C215A5" w:rsidTr="000D40A1">
        <w:trPr>
          <w:gridAfter w:val="1"/>
          <w:wAfter w:w="45" w:type="dxa"/>
          <w:trHeight w:val="29"/>
        </w:trPr>
        <w:tc>
          <w:tcPr>
            <w:tcW w:w="426" w:type="dxa"/>
            <w:tcBorders>
              <w:top w:val="single" w:sz="4" w:space="0" w:color="auto"/>
              <w:left w:val="single" w:sz="4" w:space="0" w:color="auto"/>
              <w:bottom w:val="single" w:sz="4" w:space="0" w:color="auto"/>
              <w:right w:val="single" w:sz="4" w:space="0" w:color="auto"/>
            </w:tcBorders>
            <w:hideMark/>
          </w:tcPr>
          <w:p w:rsidR="001F5185" w:rsidRPr="001F5185" w:rsidRDefault="001F5185" w:rsidP="001F5185">
            <w:pPr>
              <w:widowControl w:val="0"/>
              <w:spacing w:after="0" w:line="240" w:lineRule="auto"/>
              <w:ind w:hanging="44"/>
              <w:jc w:val="center"/>
              <w:rPr>
                <w:rFonts w:ascii="Times New Roman" w:eastAsia="Times New Roman" w:hAnsi="Times New Roman" w:cs="Times New Roman"/>
                <w:lang w:eastAsia="ru-RU"/>
              </w:rPr>
            </w:pPr>
            <w:r w:rsidRPr="001F5185">
              <w:rPr>
                <w:rFonts w:ascii="Times New Roman" w:eastAsia="Times New Roman" w:hAnsi="Times New Roman" w:cs="Times New Roman"/>
                <w:lang w:eastAsia="ru-RU"/>
              </w:rPr>
              <w:t>1</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1F5185" w:rsidRPr="001F5185" w:rsidRDefault="001F5185" w:rsidP="001F5185">
            <w:pPr>
              <w:rPr>
                <w:rFonts w:ascii="Times New Roman" w:hAnsi="Times New Roman" w:cs="Times New Roman"/>
                <w:color w:val="000000"/>
                <w:lang w:val="en-US"/>
              </w:rPr>
            </w:pPr>
            <w:r w:rsidRPr="001F5185">
              <w:rPr>
                <w:rFonts w:ascii="Times New Roman" w:hAnsi="Times New Roman" w:cs="Times New Roman"/>
                <w:color w:val="000000"/>
                <w:lang w:val="en-US"/>
              </w:rPr>
              <w:t xml:space="preserve"> </w:t>
            </w:r>
            <w:r w:rsidRPr="001F5185">
              <w:rPr>
                <w:rFonts w:ascii="Times New Roman" w:hAnsi="Times New Roman" w:cs="Times New Roman"/>
                <w:color w:val="000000"/>
              </w:rPr>
              <w:t>Микшерный</w:t>
            </w:r>
            <w:r w:rsidRPr="001F5185">
              <w:rPr>
                <w:rFonts w:ascii="Times New Roman" w:hAnsi="Times New Roman" w:cs="Times New Roman"/>
                <w:color w:val="000000"/>
                <w:lang w:val="en-US"/>
              </w:rPr>
              <w:t xml:space="preserve"> </w:t>
            </w:r>
            <w:r w:rsidRPr="001F5185">
              <w:rPr>
                <w:rFonts w:ascii="Times New Roman" w:hAnsi="Times New Roman" w:cs="Times New Roman"/>
                <w:color w:val="000000"/>
              </w:rPr>
              <w:t>пульт</w:t>
            </w:r>
            <w:r w:rsidRPr="001F5185">
              <w:rPr>
                <w:rFonts w:ascii="Times New Roman" w:hAnsi="Times New Roman" w:cs="Times New Roman"/>
                <w:color w:val="000000"/>
                <w:lang w:val="en-US"/>
              </w:rPr>
              <w:t xml:space="preserve"> Behringer X32 Compact</w:t>
            </w:r>
          </w:p>
        </w:tc>
        <w:tc>
          <w:tcPr>
            <w:tcW w:w="708" w:type="dxa"/>
            <w:tcBorders>
              <w:top w:val="single" w:sz="4" w:space="0" w:color="000000"/>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proofErr w:type="spellStart"/>
            <w:r w:rsidRPr="001F5185">
              <w:rPr>
                <w:rFonts w:ascii="Times New Roman" w:hAnsi="Times New Roman" w:cs="Times New Roman"/>
                <w:color w:val="000000"/>
              </w:rPr>
              <w:t>шт</w:t>
            </w:r>
            <w:proofErr w:type="spellEnd"/>
          </w:p>
        </w:tc>
        <w:tc>
          <w:tcPr>
            <w:tcW w:w="993" w:type="dxa"/>
            <w:tcBorders>
              <w:top w:val="single" w:sz="4" w:space="0" w:color="000000"/>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r w:rsidRPr="001F5185">
              <w:rPr>
                <w:rFonts w:ascii="Times New Roman" w:hAnsi="Times New Roman" w:cs="Times New Roman"/>
                <w:color w:val="000000"/>
              </w:rPr>
              <w:t>2</w:t>
            </w:r>
          </w:p>
        </w:tc>
        <w:tc>
          <w:tcPr>
            <w:tcW w:w="6945" w:type="dxa"/>
            <w:tcBorders>
              <w:top w:val="single" w:sz="4" w:space="0" w:color="000000"/>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proofErr w:type="spellStart"/>
            <w:r w:rsidRPr="001F5185">
              <w:rPr>
                <w:rFonts w:ascii="Times New Roman" w:hAnsi="Times New Roman" w:cs="Times New Roman"/>
                <w:color w:val="000000"/>
              </w:rPr>
              <w:t>Behringer</w:t>
            </w:r>
            <w:bookmarkStart w:id="0" w:name="_GoBack"/>
            <w:bookmarkEnd w:id="0"/>
            <w:proofErr w:type="spellEnd"/>
          </w:p>
        </w:tc>
        <w:tc>
          <w:tcPr>
            <w:tcW w:w="1994" w:type="dxa"/>
            <w:tcBorders>
              <w:top w:val="single" w:sz="4" w:space="0" w:color="auto"/>
              <w:left w:val="single" w:sz="4" w:space="0" w:color="auto"/>
              <w:bottom w:val="single" w:sz="4" w:space="0" w:color="auto"/>
              <w:right w:val="single" w:sz="4" w:space="0" w:color="auto"/>
            </w:tcBorders>
            <w:vAlign w:val="center"/>
          </w:tcPr>
          <w:p w:rsidR="001F5185" w:rsidRPr="001F5185" w:rsidRDefault="001F5185" w:rsidP="001F5185">
            <w:pPr>
              <w:spacing w:after="0" w:line="240" w:lineRule="auto"/>
              <w:jc w:val="center"/>
              <w:rPr>
                <w:rFonts w:ascii="Times New Roman" w:eastAsia="Calibri" w:hAnsi="Times New Roman" w:cs="Times New Roman"/>
                <w:lang w:eastAsia="ru-RU"/>
              </w:rPr>
            </w:pPr>
          </w:p>
        </w:tc>
        <w:tc>
          <w:tcPr>
            <w:tcW w:w="2018" w:type="dxa"/>
            <w:gridSpan w:val="2"/>
            <w:tcBorders>
              <w:top w:val="single" w:sz="4" w:space="0" w:color="auto"/>
              <w:left w:val="single" w:sz="4" w:space="0" w:color="auto"/>
              <w:bottom w:val="single" w:sz="4" w:space="0" w:color="auto"/>
              <w:right w:val="single" w:sz="4" w:space="0" w:color="auto"/>
            </w:tcBorders>
            <w:vAlign w:val="center"/>
          </w:tcPr>
          <w:p w:rsidR="001F5185" w:rsidRPr="001F5185" w:rsidRDefault="001F5185" w:rsidP="001F5185">
            <w:pPr>
              <w:spacing w:after="0" w:line="240" w:lineRule="auto"/>
              <w:jc w:val="center"/>
              <w:rPr>
                <w:rFonts w:ascii="Times New Roman" w:eastAsia="Calibri" w:hAnsi="Times New Roman" w:cs="Times New Roman"/>
                <w:lang w:eastAsia="ru-RU"/>
              </w:rPr>
            </w:pPr>
          </w:p>
        </w:tc>
      </w:tr>
      <w:tr w:rsidR="001F5185" w:rsidRPr="00C215A5" w:rsidTr="000D40A1">
        <w:trPr>
          <w:gridAfter w:val="1"/>
          <w:wAfter w:w="45" w:type="dxa"/>
          <w:trHeight w:val="29"/>
        </w:trPr>
        <w:tc>
          <w:tcPr>
            <w:tcW w:w="426" w:type="dxa"/>
            <w:tcBorders>
              <w:top w:val="single" w:sz="4" w:space="0" w:color="auto"/>
              <w:left w:val="single" w:sz="4" w:space="0" w:color="auto"/>
              <w:bottom w:val="single" w:sz="4" w:space="0" w:color="auto"/>
              <w:right w:val="single" w:sz="4" w:space="0" w:color="auto"/>
            </w:tcBorders>
          </w:tcPr>
          <w:p w:rsidR="001F5185" w:rsidRPr="001F5185" w:rsidRDefault="001F5185" w:rsidP="001F5185">
            <w:pPr>
              <w:widowControl w:val="0"/>
              <w:spacing w:after="0" w:line="240" w:lineRule="auto"/>
              <w:ind w:hanging="44"/>
              <w:jc w:val="center"/>
              <w:rPr>
                <w:rFonts w:ascii="Times New Roman" w:eastAsia="Times New Roman" w:hAnsi="Times New Roman" w:cs="Times New Roman"/>
                <w:lang w:eastAsia="ru-RU"/>
              </w:rPr>
            </w:pPr>
            <w:r w:rsidRPr="001F5185">
              <w:rPr>
                <w:rFonts w:ascii="Times New Roman" w:eastAsia="Times New Roman" w:hAnsi="Times New Roman" w:cs="Times New Roman"/>
                <w:lang w:eastAsia="ru-RU"/>
              </w:rPr>
              <w:t>2</w:t>
            </w:r>
          </w:p>
        </w:tc>
        <w:tc>
          <w:tcPr>
            <w:tcW w:w="1843" w:type="dxa"/>
            <w:tcBorders>
              <w:top w:val="nil"/>
              <w:left w:val="single" w:sz="4" w:space="0" w:color="000000"/>
              <w:bottom w:val="single" w:sz="4" w:space="0" w:color="000000"/>
              <w:right w:val="single" w:sz="4" w:space="0" w:color="000000"/>
            </w:tcBorders>
            <w:shd w:val="clear" w:color="000000" w:fill="FFFFFF"/>
            <w:vAlign w:val="bottom"/>
          </w:tcPr>
          <w:p w:rsidR="001F5185" w:rsidRPr="001F5185" w:rsidRDefault="001F5185" w:rsidP="001F5185">
            <w:pPr>
              <w:rPr>
                <w:rFonts w:ascii="Times New Roman" w:hAnsi="Times New Roman" w:cs="Times New Roman"/>
                <w:color w:val="000000"/>
              </w:rPr>
            </w:pPr>
            <w:r w:rsidRPr="001F5185">
              <w:rPr>
                <w:rFonts w:ascii="Times New Roman" w:hAnsi="Times New Roman" w:cs="Times New Roman"/>
                <w:color w:val="000000"/>
              </w:rPr>
              <w:t xml:space="preserve"> </w:t>
            </w:r>
            <w:proofErr w:type="spellStart"/>
            <w:r w:rsidRPr="001F5185">
              <w:rPr>
                <w:rFonts w:ascii="Times New Roman" w:hAnsi="Times New Roman" w:cs="Times New Roman"/>
                <w:color w:val="000000"/>
              </w:rPr>
              <w:t>Стейдж</w:t>
            </w:r>
            <w:proofErr w:type="spellEnd"/>
            <w:r w:rsidRPr="001F5185">
              <w:rPr>
                <w:rFonts w:ascii="Times New Roman" w:hAnsi="Times New Roman" w:cs="Times New Roman"/>
                <w:color w:val="000000"/>
              </w:rPr>
              <w:t xml:space="preserve">-бокс </w:t>
            </w:r>
            <w:proofErr w:type="spellStart"/>
            <w:r w:rsidRPr="001F5185">
              <w:rPr>
                <w:rFonts w:ascii="Times New Roman" w:hAnsi="Times New Roman" w:cs="Times New Roman"/>
                <w:color w:val="000000"/>
              </w:rPr>
              <w:t>Behringer</w:t>
            </w:r>
            <w:proofErr w:type="spellEnd"/>
            <w:r w:rsidRPr="001F5185">
              <w:rPr>
                <w:rFonts w:ascii="Times New Roman" w:hAnsi="Times New Roman" w:cs="Times New Roman"/>
                <w:color w:val="000000"/>
              </w:rPr>
              <w:t xml:space="preserve"> S32</w:t>
            </w:r>
          </w:p>
        </w:tc>
        <w:tc>
          <w:tcPr>
            <w:tcW w:w="708" w:type="dxa"/>
            <w:tcBorders>
              <w:top w:val="nil"/>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proofErr w:type="spellStart"/>
            <w:r w:rsidRPr="001F5185">
              <w:rPr>
                <w:rFonts w:ascii="Times New Roman" w:hAnsi="Times New Roman" w:cs="Times New Roman"/>
                <w:color w:val="000000"/>
              </w:rPr>
              <w:t>шт</w:t>
            </w:r>
            <w:proofErr w:type="spellEnd"/>
          </w:p>
        </w:tc>
        <w:tc>
          <w:tcPr>
            <w:tcW w:w="993" w:type="dxa"/>
            <w:tcBorders>
              <w:top w:val="nil"/>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r w:rsidRPr="001F5185">
              <w:rPr>
                <w:rFonts w:ascii="Times New Roman" w:hAnsi="Times New Roman" w:cs="Times New Roman"/>
                <w:color w:val="000000"/>
              </w:rPr>
              <w:t>2</w:t>
            </w:r>
          </w:p>
        </w:tc>
        <w:tc>
          <w:tcPr>
            <w:tcW w:w="6945" w:type="dxa"/>
            <w:tcBorders>
              <w:top w:val="nil"/>
              <w:left w:val="nil"/>
              <w:bottom w:val="single" w:sz="4" w:space="0" w:color="000000"/>
              <w:right w:val="single" w:sz="4" w:space="0" w:color="000000"/>
            </w:tcBorders>
            <w:shd w:val="clear" w:color="auto" w:fill="auto"/>
            <w:vAlign w:val="center"/>
          </w:tcPr>
          <w:p w:rsidR="001F5185" w:rsidRPr="001F5185" w:rsidRDefault="001F5185" w:rsidP="001F5185">
            <w:pPr>
              <w:jc w:val="center"/>
              <w:rPr>
                <w:rFonts w:ascii="Times New Roman" w:hAnsi="Times New Roman" w:cs="Times New Roman"/>
                <w:color w:val="000000"/>
              </w:rPr>
            </w:pPr>
            <w:proofErr w:type="spellStart"/>
            <w:r w:rsidRPr="001F5185">
              <w:rPr>
                <w:rFonts w:ascii="Times New Roman" w:hAnsi="Times New Roman" w:cs="Times New Roman"/>
                <w:color w:val="000000"/>
              </w:rPr>
              <w:t>Behringer</w:t>
            </w:r>
            <w:proofErr w:type="spellEnd"/>
          </w:p>
        </w:tc>
        <w:tc>
          <w:tcPr>
            <w:tcW w:w="1994" w:type="dxa"/>
            <w:tcBorders>
              <w:top w:val="single" w:sz="4" w:space="0" w:color="auto"/>
              <w:left w:val="single" w:sz="4" w:space="0" w:color="auto"/>
              <w:bottom w:val="single" w:sz="4" w:space="0" w:color="auto"/>
              <w:right w:val="single" w:sz="4" w:space="0" w:color="auto"/>
            </w:tcBorders>
            <w:vAlign w:val="center"/>
          </w:tcPr>
          <w:p w:rsidR="001F5185" w:rsidRPr="001F5185" w:rsidRDefault="001F5185" w:rsidP="001F5185">
            <w:pPr>
              <w:spacing w:after="0" w:line="240" w:lineRule="auto"/>
              <w:jc w:val="center"/>
              <w:rPr>
                <w:rFonts w:ascii="Times New Roman" w:eastAsia="Calibri" w:hAnsi="Times New Roman" w:cs="Times New Roman"/>
                <w:lang w:eastAsia="ru-RU"/>
              </w:rPr>
            </w:pPr>
          </w:p>
        </w:tc>
        <w:tc>
          <w:tcPr>
            <w:tcW w:w="2018" w:type="dxa"/>
            <w:gridSpan w:val="2"/>
            <w:tcBorders>
              <w:top w:val="single" w:sz="4" w:space="0" w:color="auto"/>
              <w:left w:val="single" w:sz="4" w:space="0" w:color="auto"/>
              <w:bottom w:val="single" w:sz="4" w:space="0" w:color="auto"/>
              <w:right w:val="single" w:sz="4" w:space="0" w:color="auto"/>
            </w:tcBorders>
            <w:vAlign w:val="center"/>
          </w:tcPr>
          <w:p w:rsidR="001F5185" w:rsidRPr="001F5185" w:rsidRDefault="001F5185" w:rsidP="001F5185">
            <w:pPr>
              <w:spacing w:after="0" w:line="240" w:lineRule="auto"/>
              <w:jc w:val="center"/>
              <w:rPr>
                <w:rFonts w:ascii="Times New Roman" w:eastAsia="Calibri" w:hAnsi="Times New Roman" w:cs="Times New Roman"/>
                <w:lang w:eastAsia="ru-RU"/>
              </w:rPr>
            </w:pPr>
          </w:p>
        </w:tc>
      </w:tr>
      <w:tr w:rsidR="001F5185" w:rsidRPr="00C215A5" w:rsidTr="00C215A5">
        <w:trPr>
          <w:trHeight w:val="25"/>
        </w:trPr>
        <w:tc>
          <w:tcPr>
            <w:tcW w:w="12954" w:type="dxa"/>
            <w:gridSpan w:val="7"/>
            <w:tcBorders>
              <w:top w:val="single" w:sz="4" w:space="0" w:color="auto"/>
              <w:left w:val="single" w:sz="4" w:space="0" w:color="auto"/>
              <w:bottom w:val="single" w:sz="4" w:space="0" w:color="auto"/>
              <w:right w:val="single" w:sz="4" w:space="0" w:color="auto"/>
            </w:tcBorders>
            <w:hideMark/>
          </w:tcPr>
          <w:p w:rsidR="001F5185" w:rsidRPr="00C215A5" w:rsidRDefault="001F5185" w:rsidP="001F5185">
            <w:pPr>
              <w:spacing w:after="0" w:line="240" w:lineRule="auto"/>
              <w:ind w:firstLine="567"/>
              <w:jc w:val="right"/>
              <w:rPr>
                <w:rFonts w:ascii="Times New Roman" w:eastAsia="Calibri" w:hAnsi="Times New Roman" w:cs="Times New Roman"/>
                <w:b/>
                <w:lang w:eastAsia="ru-RU"/>
              </w:rPr>
            </w:pPr>
            <w:r w:rsidRPr="00C215A5">
              <w:rPr>
                <w:rFonts w:ascii="Times New Roman" w:eastAsia="Calibri" w:hAnsi="Times New Roman" w:cs="Times New Roman"/>
                <w:b/>
                <w:lang w:eastAsia="ru-RU"/>
              </w:rPr>
              <w:t>ИТОГО</w:t>
            </w:r>
          </w:p>
        </w:tc>
        <w:tc>
          <w:tcPr>
            <w:tcW w:w="2018" w:type="dxa"/>
            <w:gridSpan w:val="2"/>
            <w:tcBorders>
              <w:top w:val="single" w:sz="4" w:space="0" w:color="auto"/>
              <w:left w:val="single" w:sz="4" w:space="0" w:color="auto"/>
              <w:bottom w:val="single" w:sz="4" w:space="0" w:color="auto"/>
              <w:right w:val="single" w:sz="4" w:space="0" w:color="auto"/>
            </w:tcBorders>
            <w:hideMark/>
          </w:tcPr>
          <w:p w:rsidR="001F5185" w:rsidRPr="00C215A5" w:rsidRDefault="001F5185" w:rsidP="001F5185">
            <w:pPr>
              <w:spacing w:after="0" w:line="240" w:lineRule="auto"/>
              <w:ind w:firstLine="567"/>
              <w:jc w:val="center"/>
              <w:rPr>
                <w:rFonts w:ascii="Times New Roman" w:eastAsia="Calibri" w:hAnsi="Times New Roman" w:cs="Times New Roman"/>
                <w:b/>
                <w:lang w:eastAsia="ru-RU"/>
              </w:rPr>
            </w:pPr>
            <w:r w:rsidRPr="00C215A5">
              <w:rPr>
                <w:rFonts w:ascii="Times New Roman" w:eastAsia="Calibri" w:hAnsi="Times New Roman" w:cs="Times New Roman"/>
                <w:b/>
                <w:lang w:eastAsia="ru-RU"/>
              </w:rPr>
              <w:t>-</w:t>
            </w:r>
          </w:p>
        </w:tc>
      </w:tr>
    </w:tbl>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1F5185"/>
    <w:sectPr w:rsidR="007D00E0" w:rsidSect="00DC75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1F5185"/>
    <w:rsid w:val="00621F28"/>
    <w:rsid w:val="009874A1"/>
    <w:rsid w:val="009C6703"/>
    <w:rsid w:val="00B06CE4"/>
    <w:rsid w:val="00C215A5"/>
    <w:rsid w:val="00DC75D6"/>
    <w:rsid w:val="00FE4844"/>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B0FE3"/>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5705</Words>
  <Characters>32519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Столяренко Юлия Олеговна</cp:lastModifiedBy>
  <cp:revision>3</cp:revision>
  <dcterms:created xsi:type="dcterms:W3CDTF">2024-08-12T11:03:00Z</dcterms:created>
  <dcterms:modified xsi:type="dcterms:W3CDTF">2024-08-29T11:47:00Z</dcterms:modified>
</cp:coreProperties>
</file>