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50% (пятидесяти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50% (пятидесяти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F62958">
        <w:rPr>
          <w:rFonts w:ascii="Times New Roman" w:eastAsia="Times New Roman" w:hAnsi="Times New Roman" w:cs="Times New Roman"/>
          <w:color w:val="000000"/>
          <w:sz w:val="23"/>
          <w:szCs w:val="23"/>
          <w:lang w:eastAsia="ru-RU"/>
        </w:rPr>
        <w:t>30</w:t>
      </w:r>
      <w:r w:rsidR="00C215A5">
        <w:rPr>
          <w:rFonts w:ascii="Times New Roman" w:eastAsia="Times New Roman" w:hAnsi="Times New Roman" w:cs="Times New Roman"/>
          <w:color w:val="000000"/>
          <w:sz w:val="23"/>
          <w:szCs w:val="23"/>
          <w:lang w:eastAsia="ru-RU"/>
        </w:rPr>
        <w:t xml:space="preserve"> </w:t>
      </w:r>
      <w:r w:rsidR="00BA205C">
        <w:rPr>
          <w:rFonts w:ascii="Times New Roman" w:eastAsia="Times New Roman" w:hAnsi="Times New Roman" w:cs="Times New Roman"/>
          <w:color w:val="000000"/>
          <w:sz w:val="23"/>
          <w:szCs w:val="23"/>
          <w:lang w:eastAsia="ru-RU"/>
        </w:rPr>
        <w:t>рабочих</w:t>
      </w:r>
      <w:r w:rsidR="00C215A5">
        <w:rPr>
          <w:rFonts w:ascii="Times New Roman" w:eastAsia="Times New Roman" w:hAnsi="Times New Roman" w:cs="Times New Roman"/>
          <w:color w:val="000000"/>
          <w:sz w:val="23"/>
          <w:szCs w:val="23"/>
          <w:lang w:eastAsia="ru-RU"/>
        </w:rPr>
        <w:t xml:space="preserve"> дней с момента авансового платежа.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tbl>
      <w:tblPr>
        <w:tblW w:w="15695" w:type="dxa"/>
        <w:jc w:val="center"/>
        <w:tblLook w:val="04A0" w:firstRow="1" w:lastRow="0" w:firstColumn="1" w:lastColumn="0" w:noHBand="0" w:noVBand="1"/>
      </w:tblPr>
      <w:tblGrid>
        <w:gridCol w:w="560"/>
        <w:gridCol w:w="1822"/>
        <w:gridCol w:w="1499"/>
        <w:gridCol w:w="675"/>
        <w:gridCol w:w="3516"/>
        <w:gridCol w:w="2172"/>
        <w:gridCol w:w="2007"/>
        <w:gridCol w:w="1722"/>
        <w:gridCol w:w="1722"/>
      </w:tblGrid>
      <w:tr w:rsidR="00F62958" w:rsidRPr="00F62958" w:rsidTr="00F62958">
        <w:trPr>
          <w:trHeight w:val="537"/>
          <w:jc w:val="center"/>
        </w:trPr>
        <w:tc>
          <w:tcPr>
            <w:tcW w:w="560" w:type="dxa"/>
            <w:tcBorders>
              <w:top w:val="single" w:sz="4" w:space="0" w:color="auto"/>
              <w:left w:val="single" w:sz="4" w:space="0" w:color="auto"/>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 п/п</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Наименование</w:t>
            </w:r>
          </w:p>
        </w:tc>
        <w:tc>
          <w:tcPr>
            <w:tcW w:w="1499"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Количество</w:t>
            </w:r>
          </w:p>
        </w:tc>
        <w:tc>
          <w:tcPr>
            <w:tcW w:w="675" w:type="dxa"/>
            <w:tcBorders>
              <w:top w:val="single" w:sz="4" w:space="0" w:color="auto"/>
              <w:left w:val="single" w:sz="4" w:space="0" w:color="auto"/>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Ед. изм.</w:t>
            </w:r>
          </w:p>
        </w:tc>
        <w:tc>
          <w:tcPr>
            <w:tcW w:w="3516" w:type="dxa"/>
            <w:tcBorders>
              <w:top w:val="single" w:sz="4" w:space="0" w:color="auto"/>
              <w:left w:val="nil"/>
              <w:bottom w:val="single" w:sz="4" w:space="0" w:color="auto"/>
              <w:right w:val="single" w:sz="4" w:space="0" w:color="auto"/>
            </w:tcBorders>
            <w:shd w:val="clear" w:color="auto" w:fill="auto"/>
            <w:vAlign w:val="center"/>
            <w:hideMark/>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Состав</w:t>
            </w:r>
          </w:p>
        </w:tc>
        <w:tc>
          <w:tcPr>
            <w:tcW w:w="2838" w:type="dxa"/>
            <w:tcBorders>
              <w:top w:val="single" w:sz="4" w:space="0" w:color="auto"/>
              <w:left w:val="nil"/>
              <w:bottom w:val="single" w:sz="4" w:space="0" w:color="auto"/>
              <w:right w:val="single" w:sz="4" w:space="0" w:color="auto"/>
            </w:tcBorders>
            <w:shd w:val="clear" w:color="auto" w:fill="auto"/>
            <w:vAlign w:val="center"/>
            <w:hideMark/>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Характеристики (материал, размер, цвет и др.)</w:t>
            </w:r>
          </w:p>
        </w:tc>
        <w:tc>
          <w:tcPr>
            <w:tcW w:w="1341" w:type="dxa"/>
            <w:tcBorders>
              <w:top w:val="single" w:sz="4" w:space="0" w:color="auto"/>
              <w:left w:val="nil"/>
              <w:bottom w:val="single" w:sz="4" w:space="0" w:color="auto"/>
              <w:right w:val="single" w:sz="4" w:space="0" w:color="auto"/>
            </w:tcBorders>
            <w:shd w:val="clear" w:color="auto" w:fill="auto"/>
            <w:vAlign w:val="center"/>
            <w:hideMark/>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Брендирование</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 xml:space="preserve">Цена за ед. изм., руб. НДС 20%/ без </w:t>
            </w:r>
            <w:r w:rsidRPr="00F62958">
              <w:rPr>
                <w:rFonts w:ascii="Times New Roman" w:eastAsia="Times New Roman" w:hAnsi="Times New Roman" w:cs="Times New Roman"/>
                <w:b/>
                <w:bCs/>
                <w:sz w:val="24"/>
                <w:szCs w:val="24"/>
                <w:lang w:eastAsia="ru-RU"/>
              </w:rPr>
              <w:t>НДС не предусмотрен</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 xml:space="preserve">Общая стоимость, руб. </w:t>
            </w:r>
            <w:r w:rsidRPr="00F62958">
              <w:rPr>
                <w:rFonts w:ascii="Times New Roman" w:eastAsia="Times New Roman" w:hAnsi="Times New Roman" w:cs="Times New Roman"/>
                <w:b/>
                <w:bCs/>
                <w:sz w:val="24"/>
                <w:szCs w:val="24"/>
                <w:lang w:eastAsia="ru-RU"/>
              </w:rPr>
              <w:t>НДС 20% / НДС не предусмотрен</w:t>
            </w:r>
          </w:p>
        </w:tc>
      </w:tr>
      <w:tr w:rsidR="00F62958" w:rsidRPr="00F62958" w:rsidTr="00F62958">
        <w:trPr>
          <w:trHeight w:val="377"/>
          <w:jc w:val="center"/>
        </w:trPr>
        <w:tc>
          <w:tcPr>
            <w:tcW w:w="560" w:type="dxa"/>
            <w:tcBorders>
              <w:top w:val="single" w:sz="4" w:space="0" w:color="auto"/>
              <w:left w:val="single" w:sz="4" w:space="0" w:color="auto"/>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1</w:t>
            </w:r>
          </w:p>
        </w:tc>
        <w:tc>
          <w:tcPr>
            <w:tcW w:w="1499"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2</w:t>
            </w:r>
          </w:p>
        </w:tc>
        <w:tc>
          <w:tcPr>
            <w:tcW w:w="675" w:type="dxa"/>
            <w:tcBorders>
              <w:top w:val="single" w:sz="4" w:space="0" w:color="auto"/>
              <w:left w:val="single" w:sz="4" w:space="0" w:color="auto"/>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3</w:t>
            </w:r>
          </w:p>
        </w:tc>
        <w:tc>
          <w:tcPr>
            <w:tcW w:w="3516"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4</w:t>
            </w:r>
          </w:p>
        </w:tc>
        <w:tc>
          <w:tcPr>
            <w:tcW w:w="2838"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5</w:t>
            </w:r>
          </w:p>
        </w:tc>
        <w:tc>
          <w:tcPr>
            <w:tcW w:w="1341"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6</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7</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b/>
                <w:bCs/>
                <w:color w:val="000000"/>
                <w:sz w:val="24"/>
                <w:szCs w:val="24"/>
                <w:lang w:eastAsia="ru-RU"/>
              </w:rPr>
            </w:pPr>
            <w:r w:rsidRPr="00F62958">
              <w:rPr>
                <w:rFonts w:ascii="Times New Roman" w:eastAsia="Times New Roman" w:hAnsi="Times New Roman" w:cs="Times New Roman"/>
                <w:b/>
                <w:bCs/>
                <w:color w:val="000000"/>
                <w:sz w:val="24"/>
                <w:szCs w:val="24"/>
                <w:lang w:eastAsia="ru-RU"/>
              </w:rPr>
              <w:t>8</w:t>
            </w:r>
          </w:p>
        </w:tc>
      </w:tr>
      <w:tr w:rsidR="00F62958" w:rsidRPr="00F62958" w:rsidTr="00F62958">
        <w:trPr>
          <w:trHeight w:val="559"/>
          <w:jc w:val="center"/>
        </w:trPr>
        <w:tc>
          <w:tcPr>
            <w:tcW w:w="560" w:type="dxa"/>
            <w:tcBorders>
              <w:top w:val="single" w:sz="4" w:space="0" w:color="auto"/>
              <w:left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822" w:type="dxa"/>
            <w:tcBorders>
              <w:top w:val="single" w:sz="4" w:space="0" w:color="auto"/>
              <w:left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499" w:type="dxa"/>
            <w:tcBorders>
              <w:top w:val="single" w:sz="4" w:space="0" w:color="auto"/>
              <w:left w:val="nil"/>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675" w:type="dxa"/>
            <w:tcBorders>
              <w:top w:val="single" w:sz="4" w:space="0" w:color="auto"/>
              <w:left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3516" w:type="dxa"/>
            <w:tcBorders>
              <w:top w:val="single" w:sz="4" w:space="0" w:color="auto"/>
              <w:left w:val="nil"/>
              <w:bottom w:val="single" w:sz="4" w:space="0" w:color="auto"/>
              <w:right w:val="single" w:sz="4" w:space="0" w:color="auto"/>
            </w:tcBorders>
            <w:shd w:val="clear" w:color="auto" w:fill="auto"/>
          </w:tcPr>
          <w:p w:rsidR="00F62958" w:rsidRPr="00F62958" w:rsidRDefault="00F62958" w:rsidP="00F62958">
            <w:pPr>
              <w:spacing w:after="0" w:line="240" w:lineRule="auto"/>
              <w:rPr>
                <w:rFonts w:ascii="Times New Roman" w:eastAsia="Times New Roman" w:hAnsi="Times New Roman" w:cs="Times New Roman"/>
                <w:color w:val="000000"/>
                <w:sz w:val="24"/>
                <w:szCs w:val="24"/>
                <w:lang w:val="en-US" w:eastAsia="ru-RU"/>
              </w:rPr>
            </w:pPr>
            <w:r w:rsidRPr="00F62958">
              <w:rPr>
                <w:rFonts w:ascii="Times New Roman" w:eastAsia="Times New Roman" w:hAnsi="Times New Roman" w:cs="Times New Roman"/>
                <w:color w:val="000000"/>
                <w:sz w:val="24"/>
                <w:szCs w:val="24"/>
                <w:lang w:eastAsia="ru-RU"/>
              </w:rPr>
              <w:t xml:space="preserve">Ежедневник </w:t>
            </w:r>
            <w:r w:rsidRPr="00F62958">
              <w:rPr>
                <w:rFonts w:ascii="Times New Roman" w:eastAsia="Times New Roman" w:hAnsi="Times New Roman" w:cs="Times New Roman"/>
                <w:color w:val="000000"/>
                <w:sz w:val="24"/>
                <w:szCs w:val="24"/>
                <w:lang w:val="en-US" w:eastAsia="ru-RU"/>
              </w:rPr>
              <w:t xml:space="preserve">PowerBook </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noProof/>
                <w:sz w:val="24"/>
                <w:szCs w:val="24"/>
                <w:lang w:eastAsia="ru-RU"/>
              </w:rPr>
              <w:drawing>
                <wp:inline distT="0" distB="0" distL="0" distR="0">
                  <wp:extent cx="1323975" cy="15049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3975" cy="1504950"/>
                          </a:xfrm>
                          <a:prstGeom prst="rect">
                            <a:avLst/>
                          </a:prstGeom>
                          <a:noFill/>
                          <a:ln>
                            <a:noFill/>
                          </a:ln>
                        </pic:spPr>
                      </pic:pic>
                    </a:graphicData>
                  </a:graphic>
                </wp:inline>
              </w:drawing>
            </w:r>
          </w:p>
        </w:tc>
        <w:tc>
          <w:tcPr>
            <w:tcW w:w="2838"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Цвет: бирюзовый</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Формат А5</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ежедневник и </w:t>
            </w:r>
            <w:proofErr w:type="spellStart"/>
            <w:r w:rsidRPr="00F62958">
              <w:rPr>
                <w:rFonts w:ascii="Times New Roman" w:eastAsia="Times New Roman" w:hAnsi="Times New Roman" w:cs="Times New Roman"/>
                <w:color w:val="000000"/>
                <w:sz w:val="24"/>
                <w:szCs w:val="24"/>
                <w:lang w:eastAsia="ru-RU"/>
              </w:rPr>
              <w:t>повербанк</w:t>
            </w:r>
            <w:proofErr w:type="spellEnd"/>
            <w:r w:rsidRPr="00F62958">
              <w:rPr>
                <w:rFonts w:ascii="Times New Roman" w:eastAsia="Times New Roman" w:hAnsi="Times New Roman" w:cs="Times New Roman"/>
                <w:color w:val="000000"/>
                <w:sz w:val="24"/>
                <w:szCs w:val="24"/>
                <w:lang w:eastAsia="ru-RU"/>
              </w:rPr>
              <w:t xml:space="preserve"> с функцией беспроводной зарядки</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Аккумулятор ёмкостью на 8 000 </w:t>
            </w:r>
            <w:proofErr w:type="spellStart"/>
            <w:r w:rsidRPr="00F62958">
              <w:rPr>
                <w:rFonts w:ascii="Times New Roman" w:eastAsia="Times New Roman" w:hAnsi="Times New Roman" w:cs="Times New Roman"/>
                <w:color w:val="000000"/>
                <w:sz w:val="24"/>
                <w:szCs w:val="24"/>
                <w:lang w:eastAsia="ru-RU"/>
              </w:rPr>
              <w:t>mAh</w:t>
            </w:r>
            <w:proofErr w:type="spellEnd"/>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 Провода для зарядки с разъёмами </w:t>
            </w:r>
            <w:proofErr w:type="spellStart"/>
            <w:r w:rsidRPr="00F62958">
              <w:rPr>
                <w:rFonts w:ascii="Times New Roman" w:eastAsia="Times New Roman" w:hAnsi="Times New Roman" w:cs="Times New Roman"/>
                <w:color w:val="000000"/>
                <w:sz w:val="24"/>
                <w:szCs w:val="24"/>
                <w:lang w:eastAsia="ru-RU"/>
              </w:rPr>
              <w:t>Lightning</w:t>
            </w:r>
            <w:proofErr w:type="spellEnd"/>
            <w:r w:rsidRPr="00F62958">
              <w:rPr>
                <w:rFonts w:ascii="Times New Roman" w:eastAsia="Times New Roman" w:hAnsi="Times New Roman" w:cs="Times New Roman"/>
                <w:color w:val="000000"/>
                <w:sz w:val="24"/>
                <w:szCs w:val="24"/>
                <w:lang w:eastAsia="ru-RU"/>
              </w:rPr>
              <w:t xml:space="preserve">, USB-C и </w:t>
            </w:r>
            <w:proofErr w:type="spellStart"/>
            <w:r w:rsidRPr="00F62958">
              <w:rPr>
                <w:rFonts w:ascii="Times New Roman" w:eastAsia="Times New Roman" w:hAnsi="Times New Roman" w:cs="Times New Roman"/>
                <w:color w:val="000000"/>
                <w:sz w:val="24"/>
                <w:szCs w:val="24"/>
                <w:lang w:eastAsia="ru-RU"/>
              </w:rPr>
              <w:t>Micro</w:t>
            </w:r>
            <w:proofErr w:type="spellEnd"/>
            <w:r w:rsidRPr="00F62958">
              <w:rPr>
                <w:rFonts w:ascii="Times New Roman" w:eastAsia="Times New Roman" w:hAnsi="Times New Roman" w:cs="Times New Roman"/>
                <w:color w:val="000000"/>
                <w:sz w:val="24"/>
                <w:szCs w:val="24"/>
                <w:lang w:eastAsia="ru-RU"/>
              </w:rPr>
              <w:t>-USB</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Беспроводная зарядка на лицевой стороне ежедневника.</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80 листов на кольцах в линейку</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lastRenderedPageBreak/>
              <w:t>USB карта памяти на 16 GB (без камня)</w:t>
            </w:r>
          </w:p>
        </w:tc>
        <w:tc>
          <w:tcPr>
            <w:tcW w:w="1341"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lastRenderedPageBreak/>
              <w:t>Нанесение логотипа методом тиснения</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1722" w:type="dxa"/>
            <w:tcBorders>
              <w:top w:val="single" w:sz="4" w:space="0" w:color="auto"/>
              <w:left w:val="nil"/>
              <w:bottom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r>
      <w:tr w:rsidR="00F62958" w:rsidRPr="00F62958" w:rsidTr="00F62958">
        <w:trPr>
          <w:trHeight w:val="493"/>
          <w:jc w:val="center"/>
        </w:trPr>
        <w:tc>
          <w:tcPr>
            <w:tcW w:w="560" w:type="dxa"/>
            <w:tcBorders>
              <w:left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822" w:type="dxa"/>
            <w:tcBorders>
              <w:left w:val="single" w:sz="4" w:space="0" w:color="auto"/>
              <w:right w:val="single" w:sz="4" w:space="0" w:color="auto"/>
            </w:tcBorders>
          </w:tcPr>
          <w:p w:rsidR="00F62958" w:rsidRPr="00F62958" w:rsidRDefault="00F62958" w:rsidP="00F62958">
            <w:pPr>
              <w:spacing w:after="0" w:line="240" w:lineRule="auto"/>
              <w:jc w:val="both"/>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Стандарт</w:t>
            </w:r>
          </w:p>
        </w:tc>
        <w:tc>
          <w:tcPr>
            <w:tcW w:w="1499" w:type="dxa"/>
            <w:tcBorders>
              <w:left w:val="nil"/>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114 шт.</w:t>
            </w:r>
          </w:p>
        </w:tc>
        <w:tc>
          <w:tcPr>
            <w:tcW w:w="675" w:type="dxa"/>
            <w:tcBorders>
              <w:left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p w:rsidR="00F62958" w:rsidRPr="00F62958" w:rsidRDefault="00F62958" w:rsidP="00F62958">
            <w:pPr>
              <w:spacing w:after="0" w:line="240" w:lineRule="auto"/>
              <w:jc w:val="both"/>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  шт.</w:t>
            </w:r>
          </w:p>
        </w:tc>
        <w:tc>
          <w:tcPr>
            <w:tcW w:w="3516" w:type="dxa"/>
            <w:tcBorders>
              <w:top w:val="single" w:sz="4" w:space="0" w:color="auto"/>
              <w:left w:val="nil"/>
              <w:bottom w:val="single" w:sz="4" w:space="0" w:color="auto"/>
              <w:right w:val="single" w:sz="4" w:space="0" w:color="auto"/>
            </w:tcBorders>
            <w:shd w:val="clear" w:color="auto" w:fill="auto"/>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roofErr w:type="spellStart"/>
            <w:r w:rsidRPr="00F62958">
              <w:rPr>
                <w:rFonts w:ascii="Times New Roman" w:eastAsia="Times New Roman" w:hAnsi="Times New Roman" w:cs="Times New Roman"/>
                <w:color w:val="000000"/>
                <w:sz w:val="24"/>
                <w:szCs w:val="24"/>
                <w:lang w:eastAsia="ru-RU"/>
              </w:rPr>
              <w:t>Термокружка</w:t>
            </w:r>
            <w:proofErr w:type="spellEnd"/>
            <w:r w:rsidRPr="00F62958">
              <w:rPr>
                <w:rFonts w:ascii="Times New Roman" w:eastAsia="Times New Roman" w:hAnsi="Times New Roman" w:cs="Times New Roman"/>
                <w:color w:val="000000"/>
                <w:sz w:val="24"/>
                <w:szCs w:val="24"/>
                <w:lang w:eastAsia="ru-RU"/>
              </w:rPr>
              <w:t xml:space="preserve"> </w:t>
            </w:r>
            <w:r w:rsidRPr="00F62958">
              <w:rPr>
                <w:rFonts w:ascii="Times New Roman" w:eastAsia="Times New Roman" w:hAnsi="Times New Roman" w:cs="Times New Roman"/>
                <w:color w:val="000000"/>
                <w:sz w:val="24"/>
                <w:szCs w:val="24"/>
                <w:lang w:val="en-US" w:eastAsia="ru-RU"/>
              </w:rPr>
              <w:t>Arctic</w:t>
            </w:r>
            <w:r w:rsidRPr="00F62958">
              <w:rPr>
                <w:rFonts w:ascii="Times New Roman" w:eastAsia="Times New Roman" w:hAnsi="Times New Roman" w:cs="Times New Roman"/>
                <w:color w:val="000000"/>
                <w:sz w:val="24"/>
                <w:szCs w:val="24"/>
                <w:lang w:eastAsia="ru-RU"/>
              </w:rPr>
              <w:t>, 380 мл</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noProof/>
                <w:sz w:val="24"/>
                <w:szCs w:val="24"/>
                <w:lang w:eastAsia="ru-RU"/>
              </w:rPr>
              <w:drawing>
                <wp:inline distT="0" distB="0" distL="0" distR="0">
                  <wp:extent cx="1476375" cy="1038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6375" cy="1038225"/>
                          </a:xfrm>
                          <a:prstGeom prst="rect">
                            <a:avLst/>
                          </a:prstGeom>
                          <a:noFill/>
                          <a:ln>
                            <a:noFill/>
                          </a:ln>
                        </pic:spPr>
                      </pic:pic>
                    </a:graphicData>
                  </a:graphic>
                </wp:inline>
              </w:drawing>
            </w:r>
          </w:p>
        </w:tc>
        <w:tc>
          <w:tcPr>
            <w:tcW w:w="2838"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Размеры: 91х131х91 мм</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Цвет: белый/</w:t>
            </w:r>
            <w:proofErr w:type="spellStart"/>
            <w:r w:rsidRPr="00F62958">
              <w:rPr>
                <w:rFonts w:ascii="Times New Roman" w:eastAsia="Times New Roman" w:hAnsi="Times New Roman" w:cs="Times New Roman"/>
                <w:color w:val="000000"/>
                <w:sz w:val="24"/>
                <w:szCs w:val="24"/>
                <w:lang w:eastAsia="ru-RU"/>
              </w:rPr>
              <w:t>аква</w:t>
            </w:r>
            <w:proofErr w:type="spellEnd"/>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Материал: нержавеющая сталь/пластик</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Объем: 380 мл</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roofErr w:type="spellStart"/>
            <w:r w:rsidRPr="00F62958">
              <w:rPr>
                <w:rFonts w:ascii="Times New Roman" w:eastAsia="Times New Roman" w:hAnsi="Times New Roman" w:cs="Times New Roman"/>
                <w:color w:val="000000"/>
                <w:sz w:val="24"/>
                <w:szCs w:val="24"/>
                <w:lang w:eastAsia="ru-RU"/>
              </w:rPr>
              <w:t>Термокружка</w:t>
            </w:r>
            <w:proofErr w:type="spellEnd"/>
            <w:r w:rsidRPr="00F62958">
              <w:rPr>
                <w:rFonts w:ascii="Times New Roman" w:eastAsia="Times New Roman" w:hAnsi="Times New Roman" w:cs="Times New Roman"/>
                <w:color w:val="000000"/>
                <w:sz w:val="24"/>
                <w:szCs w:val="24"/>
                <w:lang w:eastAsia="ru-RU"/>
              </w:rPr>
              <w:t xml:space="preserve"> вакуумная с керамическим покрытием</w:t>
            </w:r>
          </w:p>
        </w:tc>
        <w:tc>
          <w:tcPr>
            <w:tcW w:w="1341"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Метод нанесения: лазерная гравировка</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bookmarkStart w:id="0" w:name="_GoBack"/>
            <w:bookmarkEnd w:id="0"/>
          </w:p>
        </w:tc>
        <w:tc>
          <w:tcPr>
            <w:tcW w:w="1722" w:type="dxa"/>
            <w:tcBorders>
              <w:top w:val="single" w:sz="4" w:space="0" w:color="auto"/>
              <w:left w:val="nil"/>
              <w:bottom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r>
      <w:tr w:rsidR="00F62958" w:rsidRPr="00F62958" w:rsidTr="00F62958">
        <w:trPr>
          <w:trHeight w:val="493"/>
          <w:jc w:val="center"/>
        </w:trPr>
        <w:tc>
          <w:tcPr>
            <w:tcW w:w="560" w:type="dxa"/>
            <w:tcBorders>
              <w:left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  </w:t>
            </w:r>
          </w:p>
        </w:tc>
        <w:tc>
          <w:tcPr>
            <w:tcW w:w="1822" w:type="dxa"/>
            <w:tcBorders>
              <w:left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499" w:type="dxa"/>
            <w:tcBorders>
              <w:left w:val="nil"/>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675" w:type="dxa"/>
            <w:tcBorders>
              <w:left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3516" w:type="dxa"/>
            <w:tcBorders>
              <w:top w:val="single" w:sz="4" w:space="0" w:color="auto"/>
              <w:left w:val="nil"/>
              <w:bottom w:val="single" w:sz="4" w:space="0" w:color="auto"/>
              <w:right w:val="single" w:sz="4" w:space="0" w:color="auto"/>
            </w:tcBorders>
            <w:shd w:val="clear" w:color="auto" w:fill="auto"/>
          </w:tcPr>
          <w:p w:rsidR="00F62958" w:rsidRPr="00F62958" w:rsidRDefault="00F62958" w:rsidP="00F62958">
            <w:pPr>
              <w:spacing w:after="0" w:line="240" w:lineRule="auto"/>
              <w:rPr>
                <w:rFonts w:ascii="Times New Roman" w:eastAsia="Times New Roman" w:hAnsi="Times New Roman" w:cs="Times New Roman"/>
                <w:color w:val="000000"/>
                <w:sz w:val="24"/>
                <w:szCs w:val="24"/>
                <w:lang w:val="en-US" w:eastAsia="ru-RU"/>
              </w:rPr>
            </w:pPr>
            <w:r w:rsidRPr="00F62958">
              <w:rPr>
                <w:rFonts w:ascii="Times New Roman" w:eastAsia="Times New Roman" w:hAnsi="Times New Roman" w:cs="Times New Roman"/>
                <w:color w:val="000000"/>
                <w:sz w:val="24"/>
                <w:szCs w:val="24"/>
                <w:lang w:eastAsia="ru-RU"/>
              </w:rPr>
              <w:t xml:space="preserve">Холщовая сумка </w:t>
            </w:r>
            <w:proofErr w:type="spellStart"/>
            <w:r w:rsidRPr="00F62958">
              <w:rPr>
                <w:rFonts w:ascii="Times New Roman" w:eastAsia="Times New Roman" w:hAnsi="Times New Roman" w:cs="Times New Roman"/>
                <w:color w:val="000000"/>
                <w:sz w:val="24"/>
                <w:szCs w:val="24"/>
                <w:lang w:val="en-US" w:eastAsia="ru-RU"/>
              </w:rPr>
              <w:t>Avoska</w:t>
            </w:r>
            <w:proofErr w:type="spellEnd"/>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noProof/>
                <w:sz w:val="24"/>
                <w:szCs w:val="24"/>
                <w:lang w:eastAsia="ru-RU"/>
              </w:rPr>
              <w:drawing>
                <wp:inline distT="0" distB="0" distL="0" distR="0">
                  <wp:extent cx="1352550" cy="1000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000125"/>
                          </a:xfrm>
                          <a:prstGeom prst="rect">
                            <a:avLst/>
                          </a:prstGeom>
                          <a:noFill/>
                          <a:ln>
                            <a:noFill/>
                          </a:ln>
                        </pic:spPr>
                      </pic:pic>
                    </a:graphicData>
                  </a:graphic>
                </wp:inline>
              </w:drawing>
            </w:r>
          </w:p>
        </w:tc>
        <w:tc>
          <w:tcPr>
            <w:tcW w:w="2838"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Размеры: 35х38х5 см, ручки 54х2,5 см</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Состав: хлопок 100%</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Плотность: 220 г/м2, саржа</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Цвет: молочно-белая</w:t>
            </w:r>
          </w:p>
        </w:tc>
        <w:tc>
          <w:tcPr>
            <w:tcW w:w="1341"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Метод нанесения: </w:t>
            </w:r>
            <w:proofErr w:type="spellStart"/>
            <w:r w:rsidRPr="00F62958">
              <w:rPr>
                <w:rFonts w:ascii="Times New Roman" w:eastAsia="Times New Roman" w:hAnsi="Times New Roman" w:cs="Times New Roman"/>
                <w:color w:val="000000"/>
                <w:sz w:val="24"/>
                <w:szCs w:val="24"/>
                <w:lang w:eastAsia="ru-RU"/>
              </w:rPr>
              <w:t>термоперенос</w:t>
            </w:r>
            <w:proofErr w:type="spellEnd"/>
            <w:r w:rsidRPr="00F62958">
              <w:rPr>
                <w:rFonts w:ascii="Times New Roman" w:eastAsia="Times New Roman" w:hAnsi="Times New Roman" w:cs="Times New Roman"/>
                <w:color w:val="000000"/>
                <w:sz w:val="24"/>
                <w:szCs w:val="24"/>
                <w:lang w:eastAsia="ru-RU"/>
              </w:rPr>
              <w:t xml:space="preserve"> 1 цвет</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1722" w:type="dxa"/>
            <w:tcBorders>
              <w:top w:val="single" w:sz="4" w:space="0" w:color="auto"/>
              <w:left w:val="nil"/>
              <w:bottom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r>
      <w:tr w:rsidR="00F62958" w:rsidRPr="00F62958" w:rsidTr="00F62958">
        <w:trPr>
          <w:trHeight w:val="493"/>
          <w:jc w:val="center"/>
        </w:trPr>
        <w:tc>
          <w:tcPr>
            <w:tcW w:w="560" w:type="dxa"/>
            <w:tcBorders>
              <w:left w:val="single" w:sz="4" w:space="0" w:color="auto"/>
              <w:bottom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822" w:type="dxa"/>
            <w:tcBorders>
              <w:left w:val="single" w:sz="4" w:space="0" w:color="auto"/>
              <w:bottom w:val="single" w:sz="4" w:space="0" w:color="auto"/>
              <w:right w:val="single" w:sz="4" w:space="0" w:color="auto"/>
            </w:tcBorders>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p>
        </w:tc>
        <w:tc>
          <w:tcPr>
            <w:tcW w:w="1499" w:type="dxa"/>
            <w:tcBorders>
              <w:left w:val="nil"/>
              <w:bottom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675" w:type="dxa"/>
            <w:tcBorders>
              <w:left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3516" w:type="dxa"/>
            <w:tcBorders>
              <w:top w:val="single" w:sz="4" w:space="0" w:color="auto"/>
              <w:left w:val="nil"/>
              <w:bottom w:val="single" w:sz="4" w:space="0" w:color="auto"/>
              <w:right w:val="single" w:sz="4" w:space="0" w:color="auto"/>
            </w:tcBorders>
            <w:shd w:val="clear" w:color="auto" w:fill="auto"/>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Открытка</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noProof/>
                <w:sz w:val="24"/>
                <w:szCs w:val="24"/>
                <w:lang w:eastAsia="ru-RU"/>
              </w:rPr>
              <w:drawing>
                <wp:inline distT="0" distB="0" distL="0" distR="0">
                  <wp:extent cx="2085975" cy="1219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5975" cy="1219200"/>
                          </a:xfrm>
                          <a:prstGeom prst="rect">
                            <a:avLst/>
                          </a:prstGeom>
                          <a:noFill/>
                          <a:ln>
                            <a:noFill/>
                          </a:ln>
                        </pic:spPr>
                      </pic:pic>
                    </a:graphicData>
                  </a:graphic>
                </wp:inline>
              </w:drawing>
            </w:r>
          </w:p>
        </w:tc>
        <w:tc>
          <w:tcPr>
            <w:tcW w:w="2838"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Размеры: А6</w:t>
            </w:r>
          </w:p>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 xml:space="preserve">Мелованный картон 250 гр., 4+4, </w:t>
            </w:r>
            <w:proofErr w:type="spellStart"/>
            <w:r w:rsidRPr="00F62958">
              <w:rPr>
                <w:rFonts w:ascii="Times New Roman" w:eastAsia="Times New Roman" w:hAnsi="Times New Roman" w:cs="Times New Roman"/>
                <w:color w:val="000000"/>
                <w:sz w:val="24"/>
                <w:szCs w:val="24"/>
                <w:lang w:eastAsia="ru-RU"/>
              </w:rPr>
              <w:t>ламинация</w:t>
            </w:r>
            <w:proofErr w:type="spellEnd"/>
            <w:r w:rsidRPr="00F62958">
              <w:rPr>
                <w:rFonts w:ascii="Times New Roman" w:eastAsia="Times New Roman" w:hAnsi="Times New Roman" w:cs="Times New Roman"/>
                <w:color w:val="000000"/>
                <w:sz w:val="24"/>
                <w:szCs w:val="24"/>
                <w:lang w:eastAsia="ru-RU"/>
              </w:rPr>
              <w:t xml:space="preserve"> матовая 3243 </w:t>
            </w:r>
            <w:proofErr w:type="spellStart"/>
            <w:r w:rsidRPr="00F62958">
              <w:rPr>
                <w:rFonts w:ascii="Times New Roman" w:eastAsia="Times New Roman" w:hAnsi="Times New Roman" w:cs="Times New Roman"/>
                <w:color w:val="000000"/>
                <w:sz w:val="24"/>
                <w:szCs w:val="24"/>
                <w:lang w:eastAsia="ru-RU"/>
              </w:rPr>
              <w:t>мкрн</w:t>
            </w:r>
            <w:proofErr w:type="spellEnd"/>
            <w:r w:rsidRPr="00F62958">
              <w:rPr>
                <w:rFonts w:ascii="Times New Roman" w:eastAsia="Times New Roman" w:hAnsi="Times New Roman" w:cs="Times New Roman"/>
                <w:color w:val="000000"/>
                <w:sz w:val="24"/>
                <w:szCs w:val="24"/>
                <w:lang w:eastAsia="ru-RU"/>
              </w:rPr>
              <w:t xml:space="preserve"> 1+1</w:t>
            </w:r>
          </w:p>
        </w:tc>
        <w:tc>
          <w:tcPr>
            <w:tcW w:w="1341" w:type="dxa"/>
            <w:tcBorders>
              <w:top w:val="single" w:sz="4" w:space="0" w:color="auto"/>
              <w:left w:val="nil"/>
              <w:bottom w:val="single" w:sz="4" w:space="0" w:color="auto"/>
              <w:right w:val="single" w:sz="4" w:space="0" w:color="auto"/>
            </w:tcBorders>
            <w:shd w:val="clear" w:color="auto" w:fill="auto"/>
            <w:vAlign w:val="center"/>
          </w:tcPr>
          <w:p w:rsidR="00F62958" w:rsidRPr="00F62958" w:rsidRDefault="00F62958" w:rsidP="00F62958">
            <w:pPr>
              <w:spacing w:after="0" w:line="240" w:lineRule="auto"/>
              <w:rPr>
                <w:rFonts w:ascii="Times New Roman" w:eastAsia="Times New Roman" w:hAnsi="Times New Roman" w:cs="Times New Roman"/>
                <w:color w:val="000000"/>
                <w:sz w:val="24"/>
                <w:szCs w:val="24"/>
                <w:lang w:eastAsia="ru-RU"/>
              </w:rPr>
            </w:pPr>
            <w:r w:rsidRPr="00F62958">
              <w:rPr>
                <w:rFonts w:ascii="Times New Roman" w:eastAsia="Times New Roman" w:hAnsi="Times New Roman" w:cs="Times New Roman"/>
                <w:color w:val="000000"/>
                <w:sz w:val="24"/>
                <w:szCs w:val="24"/>
                <w:lang w:eastAsia="ru-RU"/>
              </w:rPr>
              <w:t>Индивидуальный дизайн на открытке</w:t>
            </w:r>
          </w:p>
        </w:tc>
        <w:tc>
          <w:tcPr>
            <w:tcW w:w="1722" w:type="dxa"/>
            <w:tcBorders>
              <w:top w:val="single" w:sz="4" w:space="0" w:color="auto"/>
              <w:left w:val="nil"/>
              <w:bottom w:val="single" w:sz="4" w:space="0" w:color="auto"/>
              <w:right w:val="single" w:sz="4" w:space="0" w:color="auto"/>
            </w:tcBorders>
            <w:vAlign w:val="center"/>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c>
          <w:tcPr>
            <w:tcW w:w="1722" w:type="dxa"/>
            <w:tcBorders>
              <w:top w:val="single" w:sz="4" w:space="0" w:color="auto"/>
              <w:left w:val="nil"/>
              <w:bottom w:val="single" w:sz="4" w:space="0" w:color="auto"/>
              <w:right w:val="single" w:sz="4" w:space="0" w:color="auto"/>
            </w:tcBorders>
          </w:tcPr>
          <w:p w:rsidR="00F62958" w:rsidRPr="00F62958" w:rsidRDefault="00F62958" w:rsidP="00F62958">
            <w:pPr>
              <w:spacing w:after="0" w:line="240" w:lineRule="auto"/>
              <w:jc w:val="center"/>
              <w:rPr>
                <w:rFonts w:ascii="Times New Roman" w:eastAsia="Times New Roman" w:hAnsi="Times New Roman" w:cs="Times New Roman"/>
                <w:color w:val="000000"/>
                <w:sz w:val="24"/>
                <w:szCs w:val="24"/>
                <w:lang w:eastAsia="ru-RU"/>
              </w:rPr>
            </w:pPr>
          </w:p>
        </w:tc>
      </w:tr>
    </w:tbl>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BA205C" w:rsidRPr="00C65F0D" w:rsidRDefault="00BA205C" w:rsidP="00BA205C">
      <w:pPr>
        <w:shd w:val="clear" w:color="auto" w:fill="FFFFFF"/>
        <w:spacing w:after="0" w:line="240" w:lineRule="auto"/>
        <w:ind w:firstLine="567"/>
        <w:jc w:val="both"/>
        <w:rPr>
          <w:rFonts w:ascii="Times New Roman" w:eastAsia="Times New Roman" w:hAnsi="Times New Roman" w:cs="Times New Roman"/>
          <w:sz w:val="24"/>
          <w:szCs w:val="24"/>
          <w:u w:val="single"/>
        </w:rPr>
      </w:pPr>
      <w:r w:rsidRPr="00C65F0D">
        <w:rPr>
          <w:rFonts w:ascii="Times New Roman" w:eastAsia="Times New Roman" w:hAnsi="Times New Roman" w:cs="Times New Roman"/>
          <w:sz w:val="24"/>
          <w:szCs w:val="24"/>
        </w:rPr>
        <w:lastRenderedPageBreak/>
        <w:t>1. Место поставки г. Сочи Чемпионов 3, Тематический парк Сочи Парк.</w:t>
      </w:r>
    </w:p>
    <w:p w:rsidR="00BA205C" w:rsidRPr="00C65F0D" w:rsidRDefault="00BA205C" w:rsidP="00BA205C">
      <w:pPr>
        <w:shd w:val="clear" w:color="auto" w:fill="FFFFFF"/>
        <w:spacing w:after="0" w:line="240" w:lineRule="auto"/>
        <w:ind w:firstLine="567"/>
        <w:jc w:val="both"/>
        <w:rPr>
          <w:rFonts w:ascii="Times New Roman" w:eastAsia="Times New Roman" w:hAnsi="Times New Roman" w:cs="Times New Roman"/>
          <w:sz w:val="24"/>
          <w:szCs w:val="24"/>
          <w:u w:val="single"/>
        </w:rPr>
      </w:pPr>
      <w:r w:rsidRPr="00C65F0D">
        <w:rPr>
          <w:rFonts w:ascii="Times New Roman" w:eastAsia="Times New Roman" w:hAnsi="Times New Roman" w:cs="Times New Roman"/>
          <w:sz w:val="24"/>
          <w:szCs w:val="24"/>
        </w:rPr>
        <w:t xml:space="preserve">2. Срок поставки: </w:t>
      </w:r>
      <w:r w:rsidR="00F62958">
        <w:rPr>
          <w:rFonts w:ascii="Times New Roman" w:eastAsia="Times New Roman" w:hAnsi="Times New Roman" w:cs="Times New Roman"/>
          <w:sz w:val="24"/>
          <w:szCs w:val="24"/>
        </w:rPr>
        <w:t>3</w:t>
      </w:r>
      <w:r w:rsidRPr="00C65F0D">
        <w:rPr>
          <w:rFonts w:ascii="Times New Roman" w:eastAsia="Times New Roman" w:hAnsi="Times New Roman" w:cs="Times New Roman"/>
          <w:sz w:val="24"/>
          <w:szCs w:val="24"/>
        </w:rPr>
        <w:t>0 рабочих дней.</w:t>
      </w:r>
    </w:p>
    <w:p w:rsidR="00DC75D6" w:rsidRPr="00DC75D6" w:rsidRDefault="00BA205C" w:rsidP="00BA205C">
      <w:pPr>
        <w:shd w:val="clear" w:color="auto" w:fill="FFFFFF"/>
        <w:spacing w:after="0" w:line="240" w:lineRule="auto"/>
        <w:ind w:firstLine="567"/>
        <w:jc w:val="both"/>
        <w:rPr>
          <w:rFonts w:ascii="Times New Roman" w:eastAsia="Times New Roman" w:hAnsi="Times New Roman" w:cs="Times New Roman"/>
          <w:sz w:val="23"/>
          <w:szCs w:val="23"/>
          <w:lang w:eastAsia="ru-RU"/>
        </w:rPr>
      </w:pPr>
      <w:r>
        <w:rPr>
          <w:rFonts w:ascii="Times New Roman" w:hAnsi="Times New Roman" w:cs="Times New Roman"/>
          <w:sz w:val="24"/>
          <w:szCs w:val="24"/>
        </w:rPr>
        <w:t xml:space="preserve">3. </w:t>
      </w:r>
      <w:r w:rsidR="00F62958" w:rsidRPr="00F62958">
        <w:rPr>
          <w:rFonts w:ascii="Times New Roman" w:hAnsi="Times New Roman" w:cs="Times New Roman"/>
          <w:sz w:val="24"/>
          <w:szCs w:val="24"/>
        </w:rPr>
        <w:t>Покупатель предоставляет Поставщику: макеты нанесения изображений «Сочи Парк» в векторе, согласно визуализациям.</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F62958"/>
    <w:sectPr w:rsidR="007D00E0" w:rsidSect="00DC75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621F28"/>
    <w:rsid w:val="009874A1"/>
    <w:rsid w:val="009C6703"/>
    <w:rsid w:val="00B06CE4"/>
    <w:rsid w:val="00BA205C"/>
    <w:rsid w:val="00C215A5"/>
    <w:rsid w:val="00C72B39"/>
    <w:rsid w:val="00DC75D6"/>
    <w:rsid w:val="00F62958"/>
    <w:rsid w:val="00FE4844"/>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AEC51"/>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mailto:info@sochi-park.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5845</Words>
  <Characters>33323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Столяренко Юлия Олеговна</cp:lastModifiedBy>
  <cp:revision>5</cp:revision>
  <dcterms:created xsi:type="dcterms:W3CDTF">2024-08-12T11:03:00Z</dcterms:created>
  <dcterms:modified xsi:type="dcterms:W3CDTF">2024-09-04T13:55:00Z</dcterms:modified>
</cp:coreProperties>
</file>