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992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  <w:gridCol w:w="5206"/>
      </w:tblGrid>
      <w:tr w:rsidR="00644C77" w:rsidRPr="00891266" w14:paraId="2018CB60" w14:textId="77777777" w:rsidTr="00B34247">
        <w:trPr>
          <w:trHeight w:val="1876"/>
        </w:trPr>
        <w:tc>
          <w:tcPr>
            <w:tcW w:w="4717" w:type="dxa"/>
          </w:tcPr>
          <w:p w14:paraId="4963E9AA" w14:textId="77777777" w:rsidR="00644C77" w:rsidRPr="00891266" w:rsidRDefault="00644C77" w:rsidP="00EC193D">
            <w:bookmarkStart w:id="0" w:name="_Hlk159424111"/>
            <w:r w:rsidRPr="00891266">
              <w:rPr>
                <w:b/>
                <w:bCs/>
              </w:rPr>
              <w:t>Утверждаю:</w:t>
            </w:r>
          </w:p>
          <w:p w14:paraId="1907E904" w14:textId="1F726812" w:rsidR="00644C77" w:rsidRPr="00891266" w:rsidRDefault="00644C77">
            <w:pPr>
              <w:widowControl w:val="0"/>
              <w:tabs>
                <w:tab w:val="left" w:pos="5004"/>
              </w:tabs>
              <w:suppressAutoHyphens/>
              <w:ind w:right="283"/>
              <w:jc w:val="both"/>
              <w:rPr>
                <w:b/>
                <w:u w:val="single"/>
              </w:rPr>
            </w:pPr>
            <w:r w:rsidRPr="00891266">
              <w:rPr>
                <w:b/>
                <w:bCs/>
                <w:u w:val="single"/>
                <w:lang w:eastAsia="de-DE"/>
              </w:rPr>
              <w:t>За</w:t>
            </w:r>
            <w:r w:rsidR="00F554B4" w:rsidRPr="00891266">
              <w:rPr>
                <w:b/>
                <w:bCs/>
                <w:u w:val="single"/>
                <w:lang w:eastAsia="de-DE"/>
              </w:rPr>
              <w:t>стройщик</w:t>
            </w:r>
            <w:r w:rsidRPr="00891266">
              <w:rPr>
                <w:b/>
                <w:u w:val="single"/>
              </w:rPr>
              <w:t>:</w:t>
            </w:r>
          </w:p>
          <w:p w14:paraId="5F82F227" w14:textId="5B7F2394" w:rsidR="00644C77" w:rsidRPr="00891266" w:rsidRDefault="00644C77">
            <w:pPr>
              <w:jc w:val="both"/>
            </w:pPr>
            <w:r w:rsidRPr="00891266">
              <w:t>ООО «</w:t>
            </w:r>
            <w:r w:rsidR="00DC04F5" w:rsidRPr="00891266">
              <w:t>В</w:t>
            </w:r>
            <w:r w:rsidR="00F554B4" w:rsidRPr="00891266">
              <w:t>ертикаль</w:t>
            </w:r>
            <w:r w:rsidRPr="00891266">
              <w:t>»</w:t>
            </w:r>
          </w:p>
          <w:p w14:paraId="633F2DAD" w14:textId="77777777" w:rsidR="002B43AE" w:rsidRPr="00891266" w:rsidRDefault="002B43AE" w:rsidP="002B43AE">
            <w:pPr>
              <w:pStyle w:val="a3"/>
              <w:jc w:val="both"/>
            </w:pPr>
            <w:r w:rsidRPr="00891266">
              <w:t>Генеральный директор</w:t>
            </w:r>
          </w:p>
          <w:p w14:paraId="09C83498" w14:textId="77777777" w:rsidR="002B43AE" w:rsidRPr="00891266" w:rsidRDefault="002B43AE" w:rsidP="002B43AE">
            <w:pPr>
              <w:pStyle w:val="a3"/>
              <w:jc w:val="both"/>
            </w:pPr>
          </w:p>
          <w:p w14:paraId="60967087" w14:textId="4197297A" w:rsidR="002B43AE" w:rsidRPr="00891266" w:rsidRDefault="002B43AE" w:rsidP="002B43AE">
            <w:pPr>
              <w:pStyle w:val="a3"/>
              <w:jc w:val="both"/>
            </w:pPr>
            <w:r w:rsidRPr="00891266">
              <w:t>_________________/</w:t>
            </w:r>
            <w:r w:rsidR="00F554B4" w:rsidRPr="00891266">
              <w:t>Д</w:t>
            </w:r>
            <w:r w:rsidRPr="00891266">
              <w:t>.</w:t>
            </w:r>
            <w:r w:rsidR="00F554B4" w:rsidRPr="00891266">
              <w:t>С</w:t>
            </w:r>
            <w:r w:rsidRPr="00891266">
              <w:t xml:space="preserve">. </w:t>
            </w:r>
            <w:r w:rsidR="00F554B4" w:rsidRPr="00891266">
              <w:t>Анфиногенов</w:t>
            </w:r>
            <w:r w:rsidRPr="00891266">
              <w:t xml:space="preserve">/ </w:t>
            </w:r>
          </w:p>
          <w:p w14:paraId="62351A2F" w14:textId="2724B31C" w:rsidR="00644C77" w:rsidRPr="00891266" w:rsidRDefault="002B43AE">
            <w:pPr>
              <w:jc w:val="both"/>
            </w:pPr>
            <w:proofErr w:type="spellStart"/>
            <w:r w:rsidRPr="00891266">
              <w:t>м.п</w:t>
            </w:r>
            <w:proofErr w:type="spellEnd"/>
            <w:r w:rsidRPr="00891266">
              <w:t>.</w:t>
            </w:r>
          </w:p>
        </w:tc>
        <w:tc>
          <w:tcPr>
            <w:tcW w:w="5206" w:type="dxa"/>
          </w:tcPr>
          <w:p w14:paraId="2A3A5EEF" w14:textId="77777777" w:rsidR="00644C77" w:rsidRPr="00891266" w:rsidRDefault="00644C77">
            <w:pPr>
              <w:jc w:val="right"/>
            </w:pPr>
            <w:r w:rsidRPr="00891266">
              <w:rPr>
                <w:b/>
                <w:bCs/>
              </w:rPr>
              <w:t>Согласовано</w:t>
            </w:r>
            <w:r w:rsidRPr="00891266">
              <w:t>:</w:t>
            </w:r>
          </w:p>
          <w:p w14:paraId="1C58B2D8" w14:textId="22CAB658" w:rsidR="00644C77" w:rsidRPr="00891266" w:rsidRDefault="009F5064">
            <w:pPr>
              <w:widowControl w:val="0"/>
              <w:tabs>
                <w:tab w:val="left" w:pos="3969"/>
              </w:tabs>
              <w:suppressAutoHyphens/>
              <w:ind w:right="31"/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Заказчик</w:t>
            </w:r>
            <w:r w:rsidR="00644C77" w:rsidRPr="00891266">
              <w:rPr>
                <w:b/>
                <w:u w:val="single"/>
              </w:rPr>
              <w:t>:</w:t>
            </w:r>
          </w:p>
          <w:p w14:paraId="11D1CEE8" w14:textId="77777777" w:rsidR="00644C77" w:rsidRPr="00891266" w:rsidRDefault="00644C77">
            <w:pPr>
              <w:widowControl w:val="0"/>
              <w:tabs>
                <w:tab w:val="left" w:pos="3160"/>
                <w:tab w:val="left" w:pos="3969"/>
              </w:tabs>
              <w:suppressAutoHyphens/>
              <w:ind w:left="-101"/>
              <w:jc w:val="right"/>
            </w:pPr>
            <w:r w:rsidRPr="00891266">
              <w:t>ООО «ПСК «Основа Сочи»</w:t>
            </w:r>
          </w:p>
          <w:p w14:paraId="38FB43DE" w14:textId="36DA3C01" w:rsidR="00644C77" w:rsidRPr="00891266" w:rsidRDefault="0001271B">
            <w:pPr>
              <w:pStyle w:val="a3"/>
              <w:jc w:val="right"/>
            </w:pPr>
            <w:r w:rsidRPr="00891266">
              <w:t>Генера</w:t>
            </w:r>
            <w:r w:rsidR="00644C77" w:rsidRPr="00891266">
              <w:t>льный директор</w:t>
            </w:r>
          </w:p>
          <w:p w14:paraId="1A676E39" w14:textId="77777777" w:rsidR="00644C77" w:rsidRPr="00891266" w:rsidRDefault="00644C77">
            <w:pPr>
              <w:pStyle w:val="a3"/>
              <w:jc w:val="right"/>
            </w:pPr>
          </w:p>
          <w:p w14:paraId="0CFC3AA1" w14:textId="1792400A" w:rsidR="00644C77" w:rsidRPr="00891266" w:rsidRDefault="00644C77">
            <w:pPr>
              <w:pStyle w:val="a3"/>
              <w:jc w:val="right"/>
            </w:pPr>
            <w:r w:rsidRPr="00891266">
              <w:t>_______</w:t>
            </w:r>
            <w:r w:rsidR="006445C8" w:rsidRPr="00891266">
              <w:t>______</w:t>
            </w:r>
            <w:r w:rsidRPr="00891266">
              <w:t>/</w:t>
            </w:r>
            <w:r w:rsidR="0001271B" w:rsidRPr="00891266">
              <w:t>С</w:t>
            </w:r>
            <w:r w:rsidR="00857A6A" w:rsidRPr="00891266">
              <w:t xml:space="preserve">.Д. </w:t>
            </w:r>
            <w:r w:rsidR="0001271B" w:rsidRPr="00891266">
              <w:t>Лебедев</w:t>
            </w:r>
            <w:r w:rsidRPr="00891266">
              <w:t xml:space="preserve">/ </w:t>
            </w:r>
          </w:p>
          <w:p w14:paraId="4361F5A0" w14:textId="77777777" w:rsidR="00644C77" w:rsidRPr="00891266" w:rsidRDefault="00644C77">
            <w:pPr>
              <w:jc w:val="right"/>
            </w:pPr>
            <w:proofErr w:type="spellStart"/>
            <w:r w:rsidRPr="00891266">
              <w:t>м.п</w:t>
            </w:r>
            <w:proofErr w:type="spellEnd"/>
            <w:r w:rsidRPr="00891266">
              <w:t>.</w:t>
            </w:r>
          </w:p>
        </w:tc>
      </w:tr>
      <w:tr w:rsidR="009F5064" w:rsidRPr="00891266" w14:paraId="50E9FEF3" w14:textId="77777777" w:rsidTr="00B34247">
        <w:trPr>
          <w:trHeight w:val="1876"/>
        </w:trPr>
        <w:tc>
          <w:tcPr>
            <w:tcW w:w="4717" w:type="dxa"/>
          </w:tcPr>
          <w:p w14:paraId="191EF21D" w14:textId="77777777" w:rsidR="009F5064" w:rsidRDefault="009F5064" w:rsidP="00EC193D">
            <w:pPr>
              <w:rPr>
                <w:b/>
                <w:bCs/>
              </w:rPr>
            </w:pPr>
          </w:p>
          <w:p w14:paraId="7B1CC87E" w14:textId="77777777" w:rsidR="009F5064" w:rsidRPr="00891266" w:rsidRDefault="009F5064" w:rsidP="00EC193D">
            <w:pPr>
              <w:rPr>
                <w:b/>
                <w:bCs/>
              </w:rPr>
            </w:pPr>
          </w:p>
        </w:tc>
        <w:tc>
          <w:tcPr>
            <w:tcW w:w="5206" w:type="dxa"/>
          </w:tcPr>
          <w:p w14:paraId="0A9DF326" w14:textId="77777777" w:rsidR="009F5064" w:rsidRDefault="009F5064" w:rsidP="009F5064">
            <w:pPr>
              <w:jc w:val="right"/>
              <w:rPr>
                <w:b/>
                <w:bCs/>
              </w:rPr>
            </w:pPr>
          </w:p>
          <w:p w14:paraId="050AC886" w14:textId="6BBE9D1B" w:rsidR="009F5064" w:rsidRPr="009F5064" w:rsidRDefault="009F5064" w:rsidP="009F5064">
            <w:pPr>
              <w:jc w:val="right"/>
              <w:rPr>
                <w:b/>
                <w:bCs/>
              </w:rPr>
            </w:pPr>
            <w:r w:rsidRPr="009F5064">
              <w:rPr>
                <w:b/>
                <w:bCs/>
              </w:rPr>
              <w:t>Согласовано:</w:t>
            </w:r>
          </w:p>
          <w:p w14:paraId="09BB6119" w14:textId="220D6C47" w:rsidR="009F5064" w:rsidRPr="009F5064" w:rsidRDefault="009F5064" w:rsidP="009F5064">
            <w:pPr>
              <w:jc w:val="right"/>
              <w:rPr>
                <w:b/>
                <w:bCs/>
                <w:u w:val="single"/>
              </w:rPr>
            </w:pPr>
            <w:r w:rsidRPr="009F5064">
              <w:rPr>
                <w:b/>
                <w:bCs/>
                <w:u w:val="single"/>
              </w:rPr>
              <w:t>Исполнитель:</w:t>
            </w:r>
          </w:p>
          <w:p w14:paraId="7488BA32" w14:textId="6A2B3635" w:rsidR="009F5064" w:rsidRPr="009F5064" w:rsidRDefault="009F5064" w:rsidP="009F5064">
            <w:pPr>
              <w:jc w:val="right"/>
            </w:pPr>
            <w:r w:rsidRPr="009F5064">
              <w:t xml:space="preserve">ООО </w:t>
            </w:r>
            <w:proofErr w:type="gramStart"/>
            <w:r w:rsidRPr="009F5064">
              <w:t>«</w:t>
            </w:r>
            <w:r>
              <w:t xml:space="preserve">  </w:t>
            </w:r>
            <w:proofErr w:type="gramEnd"/>
            <w:r>
              <w:t xml:space="preserve">                               </w:t>
            </w:r>
            <w:r w:rsidRPr="009F5064">
              <w:t>»</w:t>
            </w:r>
          </w:p>
          <w:p w14:paraId="3C5C0042" w14:textId="77777777" w:rsidR="009F5064" w:rsidRPr="009F5064" w:rsidRDefault="009F5064" w:rsidP="009F5064">
            <w:pPr>
              <w:jc w:val="right"/>
            </w:pPr>
            <w:r w:rsidRPr="009F5064">
              <w:t>Генеральный директор</w:t>
            </w:r>
          </w:p>
          <w:p w14:paraId="3082B3A0" w14:textId="77777777" w:rsidR="009F5064" w:rsidRPr="009F5064" w:rsidRDefault="009F5064" w:rsidP="009F5064">
            <w:pPr>
              <w:jc w:val="right"/>
              <w:rPr>
                <w:b/>
                <w:bCs/>
              </w:rPr>
            </w:pPr>
          </w:p>
          <w:p w14:paraId="2131DE30" w14:textId="42AA6571" w:rsidR="009F5064" w:rsidRPr="009F5064" w:rsidRDefault="009F5064" w:rsidP="009F5064">
            <w:pPr>
              <w:jc w:val="right"/>
              <w:rPr>
                <w:b/>
                <w:bCs/>
              </w:rPr>
            </w:pPr>
            <w:r w:rsidRPr="009F5064">
              <w:rPr>
                <w:b/>
                <w:bCs/>
              </w:rPr>
              <w:t>_____________/</w:t>
            </w:r>
            <w:r>
              <w:rPr>
                <w:b/>
                <w:bCs/>
              </w:rPr>
              <w:t xml:space="preserve">                         </w:t>
            </w:r>
            <w:r w:rsidRPr="009F5064">
              <w:rPr>
                <w:b/>
                <w:bCs/>
              </w:rPr>
              <w:t xml:space="preserve">/ </w:t>
            </w:r>
          </w:p>
          <w:p w14:paraId="1125A1D8" w14:textId="77777777" w:rsidR="009F5064" w:rsidRPr="009F5064" w:rsidRDefault="009F5064" w:rsidP="009F5064">
            <w:pPr>
              <w:jc w:val="right"/>
            </w:pPr>
            <w:proofErr w:type="spellStart"/>
            <w:r w:rsidRPr="009F5064">
              <w:t>м.п</w:t>
            </w:r>
            <w:proofErr w:type="spellEnd"/>
            <w:r w:rsidRPr="009F5064">
              <w:t>.</w:t>
            </w:r>
          </w:p>
          <w:p w14:paraId="1A447FDD" w14:textId="77777777" w:rsidR="009F5064" w:rsidRPr="00891266" w:rsidRDefault="009F5064">
            <w:pPr>
              <w:jc w:val="right"/>
              <w:rPr>
                <w:b/>
                <w:bCs/>
              </w:rPr>
            </w:pPr>
          </w:p>
        </w:tc>
      </w:tr>
      <w:bookmarkEnd w:id="0"/>
    </w:tbl>
    <w:p w14:paraId="723EE9F4" w14:textId="77777777" w:rsidR="00644C77" w:rsidRPr="00891266" w:rsidRDefault="00644C77" w:rsidP="00644C77"/>
    <w:p w14:paraId="4440BE10" w14:textId="77777777" w:rsidR="00644C77" w:rsidRPr="00891266" w:rsidRDefault="00644C77" w:rsidP="00644C77">
      <w:pPr>
        <w:jc w:val="center"/>
        <w:rPr>
          <w:b/>
        </w:rPr>
      </w:pPr>
      <w:r w:rsidRPr="00891266">
        <w:rPr>
          <w:b/>
        </w:rPr>
        <w:t>ТЕХНИЧЕСКОЕ ЗАДАНИЕ</w:t>
      </w:r>
    </w:p>
    <w:p w14:paraId="02C8576A" w14:textId="070ED7F5" w:rsidR="00644C77" w:rsidRPr="00891266" w:rsidRDefault="00767EA3" w:rsidP="00644C77">
      <w:pPr>
        <w:jc w:val="center"/>
        <w:rPr>
          <w:b/>
        </w:rPr>
      </w:pPr>
      <w:r w:rsidRPr="00891266">
        <w:rPr>
          <w:b/>
        </w:rPr>
        <w:t xml:space="preserve">На выполнение </w:t>
      </w:r>
      <w:r w:rsidR="000E0C14">
        <w:rPr>
          <w:b/>
        </w:rPr>
        <w:t xml:space="preserve">предварительных </w:t>
      </w:r>
      <w:r w:rsidRPr="00891266">
        <w:rPr>
          <w:b/>
        </w:rPr>
        <w:t xml:space="preserve">изыскательских работ </w:t>
      </w:r>
      <w:r w:rsidR="00906F4F" w:rsidRPr="00891266">
        <w:rPr>
          <w:b/>
        </w:rPr>
        <w:t xml:space="preserve">для </w:t>
      </w:r>
      <w:r w:rsidR="000E0C14">
        <w:rPr>
          <w:b/>
        </w:rPr>
        <w:t>разработки</w:t>
      </w:r>
      <w:r w:rsidR="00906F4F" w:rsidRPr="00891266">
        <w:rPr>
          <w:b/>
        </w:rPr>
        <w:t xml:space="preserve"> </w:t>
      </w:r>
      <w:r w:rsidR="00906F4F" w:rsidRPr="00D1672F">
        <w:rPr>
          <w:b/>
        </w:rPr>
        <w:t>предпроектных работ по</w:t>
      </w:r>
      <w:r w:rsidR="006471DD" w:rsidRPr="00891266">
        <w:rPr>
          <w:b/>
        </w:rPr>
        <w:t xml:space="preserve"> </w:t>
      </w:r>
      <w:r w:rsidR="00A442A1" w:rsidRPr="00891266">
        <w:rPr>
          <w:b/>
        </w:rPr>
        <w:t>участк</w:t>
      </w:r>
      <w:r w:rsidR="00906F4F" w:rsidRPr="00891266">
        <w:rPr>
          <w:b/>
        </w:rPr>
        <w:t>ам</w:t>
      </w:r>
      <w:r w:rsidR="00342765" w:rsidRPr="00891266">
        <w:rPr>
          <w:b/>
        </w:rPr>
        <w:t xml:space="preserve"> А5, К14, К15, К16</w:t>
      </w:r>
      <w:r w:rsidR="00371226" w:rsidRPr="00891266">
        <w:rPr>
          <w:b/>
        </w:rPr>
        <w:t xml:space="preserve"> </w:t>
      </w:r>
      <w:r w:rsidR="00EB4531" w:rsidRPr="00891266">
        <w:rPr>
          <w:b/>
        </w:rPr>
        <w:t>курорт</w:t>
      </w:r>
      <w:r w:rsidR="006471DD" w:rsidRPr="00891266">
        <w:rPr>
          <w:b/>
        </w:rPr>
        <w:t>а</w:t>
      </w:r>
      <w:r w:rsidR="00EB4531" w:rsidRPr="00891266">
        <w:rPr>
          <w:b/>
        </w:rPr>
        <w:t xml:space="preserve"> </w:t>
      </w:r>
      <w:r w:rsidR="00DC04F5" w:rsidRPr="00891266">
        <w:rPr>
          <w:b/>
        </w:rPr>
        <w:t>«</w:t>
      </w:r>
      <w:r w:rsidR="00EB4531" w:rsidRPr="00891266">
        <w:rPr>
          <w:b/>
        </w:rPr>
        <w:t>Архыз</w:t>
      </w:r>
      <w:r w:rsidR="00AC6E81" w:rsidRPr="00891266">
        <w:rPr>
          <w:b/>
        </w:rPr>
        <w:t>»</w:t>
      </w:r>
      <w:r w:rsidR="00F554B4" w:rsidRPr="00891266">
        <w:rPr>
          <w:b/>
        </w:rPr>
        <w:t>, расположенн</w:t>
      </w:r>
      <w:r w:rsidR="00FC3FC0" w:rsidRPr="00891266">
        <w:rPr>
          <w:b/>
        </w:rPr>
        <w:t>ых</w:t>
      </w:r>
      <w:r w:rsidR="00DC04F5" w:rsidRPr="00891266">
        <w:rPr>
          <w:b/>
        </w:rPr>
        <w:t xml:space="preserve"> по адресу: </w:t>
      </w:r>
      <w:r w:rsidR="00BC7A55" w:rsidRPr="00891266">
        <w:rPr>
          <w:b/>
        </w:rPr>
        <w:t xml:space="preserve">Карачаево-Черкесская Республика, </w:t>
      </w:r>
      <w:r w:rsidR="00F554B4" w:rsidRPr="00891266">
        <w:rPr>
          <w:b/>
        </w:rPr>
        <w:t xml:space="preserve">Зеленчукский район </w:t>
      </w:r>
    </w:p>
    <w:p w14:paraId="5ACE2AB0" w14:textId="3C372F90" w:rsidR="00644C77" w:rsidRPr="00891266" w:rsidRDefault="00644C77" w:rsidP="00EB4531">
      <w:pPr>
        <w:rPr>
          <w:b/>
        </w:rPr>
      </w:pPr>
    </w:p>
    <w:tbl>
      <w:tblPr>
        <w:tblStyle w:val="a5"/>
        <w:tblW w:w="10349" w:type="dxa"/>
        <w:tblInd w:w="-714" w:type="dxa"/>
        <w:tblLook w:val="04A0" w:firstRow="1" w:lastRow="0" w:firstColumn="1" w:lastColumn="0" w:noHBand="0" w:noVBand="1"/>
      </w:tblPr>
      <w:tblGrid>
        <w:gridCol w:w="709"/>
        <w:gridCol w:w="2653"/>
        <w:gridCol w:w="6987"/>
      </w:tblGrid>
      <w:tr w:rsidR="00644C77" w:rsidRPr="00891266" w14:paraId="54769869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9016" w14:textId="59E3ED64" w:rsidR="00644C77" w:rsidRPr="00891266" w:rsidRDefault="00644C77" w:rsidP="006445C8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66EC" w14:textId="77777777" w:rsidR="00644C77" w:rsidRPr="00891266" w:rsidRDefault="00644C77">
            <w:r w:rsidRPr="00891266">
              <w:t>Наименование объекта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01E0" w14:textId="6A7D4B9D" w:rsidR="00644C77" w:rsidRPr="00891266" w:rsidRDefault="006471DD" w:rsidP="00342765">
            <w:pPr>
              <w:pStyle w:val="22"/>
              <w:shd w:val="clear" w:color="auto" w:fill="auto"/>
              <w:rPr>
                <w:rStyle w:val="25"/>
                <w:b/>
                <w:sz w:val="24"/>
                <w:szCs w:val="24"/>
                <w:highlight w:val="yellow"/>
              </w:rPr>
            </w:pPr>
            <w:r w:rsidRPr="00891266">
              <w:rPr>
                <w:rStyle w:val="25"/>
                <w:sz w:val="24"/>
                <w:szCs w:val="24"/>
              </w:rPr>
              <w:t>Развитие к</w:t>
            </w:r>
            <w:r w:rsidR="00EB4531" w:rsidRPr="00891266">
              <w:rPr>
                <w:rStyle w:val="25"/>
                <w:sz w:val="24"/>
                <w:szCs w:val="24"/>
              </w:rPr>
              <w:t>урорт</w:t>
            </w:r>
            <w:r w:rsidRPr="00891266">
              <w:rPr>
                <w:rStyle w:val="25"/>
                <w:sz w:val="24"/>
                <w:szCs w:val="24"/>
              </w:rPr>
              <w:t>а</w:t>
            </w:r>
            <w:r w:rsidR="00EB4531" w:rsidRPr="00891266">
              <w:rPr>
                <w:rStyle w:val="25"/>
                <w:sz w:val="24"/>
                <w:szCs w:val="24"/>
              </w:rPr>
              <w:t xml:space="preserve"> </w:t>
            </w:r>
            <w:r w:rsidR="00DC04F5" w:rsidRPr="00891266">
              <w:rPr>
                <w:rStyle w:val="25"/>
                <w:sz w:val="24"/>
                <w:szCs w:val="24"/>
              </w:rPr>
              <w:t>«</w:t>
            </w:r>
            <w:r w:rsidR="00EB4531" w:rsidRPr="00891266">
              <w:rPr>
                <w:rStyle w:val="25"/>
                <w:sz w:val="24"/>
                <w:szCs w:val="24"/>
              </w:rPr>
              <w:t>Архыз</w:t>
            </w:r>
            <w:r w:rsidR="00DC04F5" w:rsidRPr="00891266">
              <w:rPr>
                <w:rStyle w:val="25"/>
                <w:sz w:val="24"/>
                <w:szCs w:val="24"/>
              </w:rPr>
              <w:t>»</w:t>
            </w:r>
            <w:r w:rsidR="00F554B4" w:rsidRPr="00891266">
              <w:rPr>
                <w:rStyle w:val="25"/>
                <w:sz w:val="24"/>
                <w:szCs w:val="24"/>
              </w:rPr>
              <w:t>, расположенн</w:t>
            </w:r>
            <w:r w:rsidR="00342765" w:rsidRPr="00891266">
              <w:rPr>
                <w:rStyle w:val="25"/>
                <w:sz w:val="24"/>
                <w:szCs w:val="24"/>
              </w:rPr>
              <w:t>ого</w:t>
            </w:r>
            <w:r w:rsidR="00DC04F5" w:rsidRPr="00891266">
              <w:rPr>
                <w:rStyle w:val="25"/>
                <w:sz w:val="24"/>
                <w:szCs w:val="24"/>
              </w:rPr>
              <w:t xml:space="preserve"> по адресу: </w:t>
            </w:r>
            <w:r w:rsidR="00BC7A55" w:rsidRPr="00891266">
              <w:rPr>
                <w:rStyle w:val="25"/>
                <w:sz w:val="24"/>
                <w:szCs w:val="24"/>
              </w:rPr>
              <w:t xml:space="preserve">Карачаево-Черкесская Республика, </w:t>
            </w:r>
            <w:r w:rsidR="00F554B4" w:rsidRPr="00891266">
              <w:rPr>
                <w:rStyle w:val="25"/>
                <w:sz w:val="24"/>
                <w:szCs w:val="24"/>
              </w:rPr>
              <w:t>Зеленчукский район</w:t>
            </w:r>
            <w:r w:rsidR="00342765" w:rsidRPr="00891266">
              <w:rPr>
                <w:rStyle w:val="25"/>
                <w:sz w:val="24"/>
                <w:szCs w:val="24"/>
              </w:rPr>
              <w:t>. Участки А5, К14, К15, К16</w:t>
            </w:r>
          </w:p>
        </w:tc>
      </w:tr>
      <w:tr w:rsidR="00644C77" w:rsidRPr="00891266" w14:paraId="67E8B55A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CA29" w14:textId="1816FCF5" w:rsidR="00644C77" w:rsidRPr="00891266" w:rsidRDefault="00644C77" w:rsidP="006445C8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74D0" w14:textId="14E0656E" w:rsidR="00644C77" w:rsidRPr="00891266" w:rsidRDefault="009E1764">
            <w:r w:rsidRPr="00891266">
              <w:t>Местонахождение объекта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2755" w14:textId="6AFE85D4" w:rsidR="00644C77" w:rsidRPr="00891266" w:rsidRDefault="00F554B4" w:rsidP="00EB4531">
            <w:pPr>
              <w:rPr>
                <w:b/>
                <w:bCs/>
              </w:rPr>
            </w:pPr>
            <w:r w:rsidRPr="00891266">
              <w:rPr>
                <w:rStyle w:val="25"/>
                <w:b w:val="0"/>
              </w:rPr>
              <w:t>Зеленчукский район, Карачаево-Черкесская Республика</w:t>
            </w:r>
            <w:r w:rsidRPr="00891266">
              <w:rPr>
                <w:rStyle w:val="25"/>
                <w:b w:val="0"/>
              </w:rPr>
              <w:br/>
            </w:r>
          </w:p>
        </w:tc>
      </w:tr>
      <w:tr w:rsidR="00644C77" w:rsidRPr="00891266" w14:paraId="28A0AE09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36DA" w14:textId="44F2FE7F" w:rsidR="00644C77" w:rsidRPr="00891266" w:rsidRDefault="00644C77" w:rsidP="006445C8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3E62" w14:textId="040C29AA" w:rsidR="00644C77" w:rsidRPr="00891266" w:rsidRDefault="00644C77">
            <w:r w:rsidRPr="00891266">
              <w:t>За</w:t>
            </w:r>
            <w:r w:rsidR="00AC6E81" w:rsidRPr="00891266">
              <w:t>стройщик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8912BC" w14:textId="47324EDB" w:rsidR="00644C77" w:rsidRPr="00891266" w:rsidRDefault="00644C77" w:rsidP="00DC04F5">
            <w:pPr>
              <w:rPr>
                <w:b/>
                <w:bCs/>
              </w:rPr>
            </w:pPr>
            <w:r w:rsidRPr="00891266">
              <w:rPr>
                <w:rStyle w:val="25"/>
                <w:b w:val="0"/>
                <w:bCs w:val="0"/>
              </w:rPr>
              <w:t>ООО «</w:t>
            </w:r>
            <w:r w:rsidR="00DC04F5" w:rsidRPr="00891266">
              <w:rPr>
                <w:rStyle w:val="25"/>
                <w:b w:val="0"/>
                <w:bCs w:val="0"/>
              </w:rPr>
              <w:t>В</w:t>
            </w:r>
            <w:r w:rsidR="00F554B4" w:rsidRPr="00891266">
              <w:rPr>
                <w:rStyle w:val="25"/>
                <w:b w:val="0"/>
                <w:bCs w:val="0"/>
              </w:rPr>
              <w:t>ертикаль</w:t>
            </w:r>
            <w:r w:rsidRPr="00891266">
              <w:rPr>
                <w:rStyle w:val="25"/>
                <w:b w:val="0"/>
                <w:bCs w:val="0"/>
              </w:rPr>
              <w:t>»</w:t>
            </w:r>
          </w:p>
        </w:tc>
      </w:tr>
      <w:tr w:rsidR="00AC6E81" w:rsidRPr="00891266" w14:paraId="4C12E7D5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E14" w14:textId="77777777" w:rsidR="00AC6E81" w:rsidRPr="00891266" w:rsidRDefault="00AC6E81" w:rsidP="006445C8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E031" w14:textId="2D7BEE81" w:rsidR="00AC6E81" w:rsidRPr="00FF7C3F" w:rsidRDefault="00FF7C3F" w:rsidP="00F554B4">
            <w:pPr>
              <w:rPr>
                <w:highlight w:val="yellow"/>
              </w:rPr>
            </w:pPr>
            <w:r w:rsidRPr="00FF7C3F">
              <w:t>Заказчик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AA37" w14:textId="033188E4" w:rsidR="00AC6E81" w:rsidRPr="00891266" w:rsidRDefault="00AC6E81" w:rsidP="00DC04F5">
            <w:pPr>
              <w:rPr>
                <w:rStyle w:val="25"/>
                <w:b w:val="0"/>
                <w:bCs w:val="0"/>
              </w:rPr>
            </w:pPr>
            <w:r w:rsidRPr="00891266">
              <w:rPr>
                <w:rStyle w:val="25"/>
                <w:b w:val="0"/>
                <w:bCs w:val="0"/>
              </w:rPr>
              <w:t>ООО ПСК «Основа Сочи»</w:t>
            </w:r>
          </w:p>
        </w:tc>
      </w:tr>
      <w:tr w:rsidR="009F5064" w:rsidRPr="00891266" w14:paraId="05364C76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335B" w14:textId="77777777" w:rsidR="009F5064" w:rsidRPr="00891266" w:rsidRDefault="009F5064" w:rsidP="006445C8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186F" w14:textId="20411644" w:rsidR="009F5064" w:rsidRPr="00FF7C3F" w:rsidRDefault="009F5064" w:rsidP="00F554B4">
            <w:r>
              <w:t>Исполнитель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0868" w14:textId="4FE37B78" w:rsidR="009F5064" w:rsidRPr="00891266" w:rsidRDefault="009F5064" w:rsidP="00DC04F5">
            <w:pPr>
              <w:rPr>
                <w:rStyle w:val="25"/>
                <w:b w:val="0"/>
                <w:bCs w:val="0"/>
              </w:rPr>
            </w:pPr>
            <w:r>
              <w:rPr>
                <w:rStyle w:val="25"/>
                <w:b w:val="0"/>
                <w:bCs w:val="0"/>
              </w:rPr>
              <w:t xml:space="preserve">Определяется по результатам проведения </w:t>
            </w:r>
            <w:proofErr w:type="spellStart"/>
            <w:r>
              <w:rPr>
                <w:rStyle w:val="25"/>
                <w:b w:val="0"/>
                <w:bCs w:val="0"/>
              </w:rPr>
              <w:t>тенедера</w:t>
            </w:r>
            <w:proofErr w:type="spellEnd"/>
          </w:p>
        </w:tc>
      </w:tr>
      <w:tr w:rsidR="006445C8" w:rsidRPr="00891266" w14:paraId="6131414B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D1C4" w14:textId="77777777" w:rsidR="006445C8" w:rsidRPr="00891266" w:rsidRDefault="006445C8" w:rsidP="006445C8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442C0A18" w14:textId="6F3F74C4" w:rsidR="006445C8" w:rsidRPr="00891266" w:rsidRDefault="006445C8" w:rsidP="006445C8">
            <w:r w:rsidRPr="00891266">
              <w:t>Стадийность проектирования</w:t>
            </w:r>
          </w:p>
        </w:tc>
        <w:tc>
          <w:tcPr>
            <w:tcW w:w="6987" w:type="dxa"/>
          </w:tcPr>
          <w:p w14:paraId="688C15E8" w14:textId="57D4A286" w:rsidR="003B77D9" w:rsidRPr="00891266" w:rsidRDefault="00767EA3" w:rsidP="003B77D9">
            <w:pPr>
              <w:jc w:val="both"/>
              <w:textAlignment w:val="baseline"/>
              <w:rPr>
                <w:rStyle w:val="25"/>
                <w:b w:val="0"/>
                <w:bCs w:val="0"/>
                <w:shd w:val="clear" w:color="auto" w:fill="auto"/>
                <w:lang w:bidi="ar-SA"/>
              </w:rPr>
            </w:pPr>
            <w:r w:rsidRPr="00891266">
              <w:rPr>
                <w:color w:val="000000"/>
              </w:rPr>
              <w:t>Предпроектная документация – изыскания</w:t>
            </w:r>
            <w:r w:rsidRPr="00891266">
              <w:rPr>
                <w:rStyle w:val="25"/>
                <w:b w:val="0"/>
                <w:bCs w:val="0"/>
                <w:shd w:val="clear" w:color="auto" w:fill="auto"/>
                <w:lang w:bidi="ar-SA"/>
              </w:rPr>
              <w:t xml:space="preserve"> </w:t>
            </w:r>
          </w:p>
        </w:tc>
      </w:tr>
      <w:tr w:rsidR="006445C8" w:rsidRPr="00891266" w14:paraId="59B8F3FA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8F00" w14:textId="4BC2A9B3" w:rsidR="006445C8" w:rsidRPr="00891266" w:rsidRDefault="006445C8" w:rsidP="006445C8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C678" w14:textId="77777777" w:rsidR="006445C8" w:rsidRPr="00891266" w:rsidRDefault="006445C8" w:rsidP="006445C8">
            <w:r w:rsidRPr="00891266">
              <w:t>Вид строительства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D0C6" w14:textId="56F2A561" w:rsidR="006445C8" w:rsidRPr="00891266" w:rsidRDefault="00DC04F5" w:rsidP="00EB4531">
            <w:pPr>
              <w:jc w:val="both"/>
              <w:textAlignment w:val="baseline"/>
              <w:rPr>
                <w:color w:val="000000"/>
              </w:rPr>
            </w:pPr>
            <w:r w:rsidRPr="00891266">
              <w:t>Новое строительство</w:t>
            </w:r>
            <w:r w:rsidR="00EB4531" w:rsidRPr="00891266">
              <w:t xml:space="preserve"> </w:t>
            </w:r>
          </w:p>
        </w:tc>
      </w:tr>
      <w:tr w:rsidR="00BC7A55" w:rsidRPr="00891266" w14:paraId="36C053DF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C0B1" w14:textId="77777777" w:rsidR="00BC7A55" w:rsidRPr="00891266" w:rsidRDefault="00BC7A55" w:rsidP="00BC7A55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4201" w14:textId="108252F4" w:rsidR="00BC7A55" w:rsidRPr="00891266" w:rsidRDefault="00BC7A55" w:rsidP="00BC7A55">
            <w:r w:rsidRPr="00891266">
              <w:rPr>
                <w:lang w:bidi="ru-RU"/>
              </w:rPr>
              <w:t>Источник финансирования строительства объекта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1C4B" w14:textId="0EC0ADEE" w:rsidR="00BC7A55" w:rsidRPr="00891266" w:rsidRDefault="00BC7A55" w:rsidP="00FC3FC0">
            <w:pPr>
              <w:textAlignment w:val="baseline"/>
            </w:pPr>
            <w:r w:rsidRPr="00891266">
              <w:t>Собственные средства За</w:t>
            </w:r>
            <w:r w:rsidR="0001271B" w:rsidRPr="00891266">
              <w:t>стройщика</w:t>
            </w:r>
            <w:r w:rsidR="002D1231" w:rsidRPr="00891266">
              <w:br/>
            </w:r>
          </w:p>
        </w:tc>
      </w:tr>
      <w:tr w:rsidR="00BC7A55" w:rsidRPr="00891266" w14:paraId="4BD719EE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9291" w14:textId="05F50A9A" w:rsidR="00BC7A55" w:rsidRPr="00891266" w:rsidRDefault="00BC7A55" w:rsidP="00BC7A55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9453" w14:textId="0911C0A6" w:rsidR="00BC7A55" w:rsidRPr="00891266" w:rsidRDefault="00BC7A55" w:rsidP="00BC7A55">
            <w:r w:rsidRPr="00891266">
              <w:t>Требование к Исполнителю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1B3A8" w14:textId="67866938" w:rsidR="00BC7A55" w:rsidRPr="00891266" w:rsidRDefault="00BC7A55" w:rsidP="00BC7A55">
            <w:pPr>
              <w:pStyle w:val="22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 xml:space="preserve">1. Исполнитель должен являться членом саморегулируемой организации (СРО) в </w:t>
            </w:r>
            <w:r w:rsidR="00767EA3" w:rsidRPr="00891266">
              <w:rPr>
                <w:rStyle w:val="25"/>
                <w:sz w:val="24"/>
                <w:szCs w:val="24"/>
              </w:rPr>
              <w:t>области инженерных изысканий, которые оказывают влияние на безопасность объектов капитального строительства.</w:t>
            </w:r>
          </w:p>
          <w:p w14:paraId="77463DD2" w14:textId="20CD44E7" w:rsidR="00BC7A55" w:rsidRPr="00891266" w:rsidRDefault="00BC7A55" w:rsidP="00BC7A55">
            <w:pPr>
              <w:pStyle w:val="22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 xml:space="preserve">2. Наличие положительного опыта </w:t>
            </w:r>
            <w:r w:rsidR="00767EA3" w:rsidRPr="00891266">
              <w:rPr>
                <w:rStyle w:val="25"/>
                <w:sz w:val="24"/>
                <w:szCs w:val="24"/>
              </w:rPr>
              <w:t>инженерных изысканий</w:t>
            </w:r>
            <w:r w:rsidRPr="00891266">
              <w:rPr>
                <w:rStyle w:val="25"/>
                <w:sz w:val="24"/>
                <w:szCs w:val="24"/>
              </w:rPr>
              <w:t xml:space="preserve"> на аналогичных объектах, в условиях повышенной сейсмичности, исходя из следующих критериев:</w:t>
            </w:r>
          </w:p>
          <w:p w14:paraId="5CBEA2FD" w14:textId="51D80F46" w:rsidR="00BC7A55" w:rsidRPr="00891266" w:rsidRDefault="00BC7A55" w:rsidP="00BC7A55">
            <w:pPr>
              <w:pStyle w:val="22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a) Опыта - Исполнитель должен иметь релевантный опыт работы в заявленном виде деятельности в части характера и сложности, сопоставимых с предлагаемыми За</w:t>
            </w:r>
            <w:r w:rsidR="00FB1D3D">
              <w:rPr>
                <w:rStyle w:val="25"/>
                <w:sz w:val="24"/>
                <w:szCs w:val="24"/>
              </w:rPr>
              <w:t>стройщ</w:t>
            </w:r>
            <w:r w:rsidRPr="00891266">
              <w:rPr>
                <w:rStyle w:val="25"/>
                <w:sz w:val="24"/>
                <w:szCs w:val="24"/>
              </w:rPr>
              <w:t>иком условиями договора, опыт работ должен быть подтверждён портфолио, предоставлением рекомендательных писем Заказчиков;</w:t>
            </w:r>
          </w:p>
          <w:p w14:paraId="187FADF0" w14:textId="661281ED" w:rsidR="00BC7A55" w:rsidRPr="00891266" w:rsidRDefault="00BC7A55" w:rsidP="00BC7A55">
            <w:pPr>
              <w:pStyle w:val="22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b) Кадровых возможностей – Исполнитель должен располагать кадрами ресурсами в достаточном количестве, обладающими соответствующей квалификацией для выполнения работ, необходимо подтверждение в письменном виде с перечнем специалистов по направлениям;</w:t>
            </w:r>
          </w:p>
          <w:p w14:paraId="3C816A48" w14:textId="09BA796F" w:rsidR="00BC7A55" w:rsidRPr="00891266" w:rsidRDefault="00BC7A55" w:rsidP="00BC7A55">
            <w:pPr>
              <w:rPr>
                <w:rStyle w:val="25"/>
                <w:kern w:val="2"/>
                <w14:ligatures w14:val="standardContextual"/>
              </w:rPr>
            </w:pPr>
            <w:r w:rsidRPr="00891266">
              <w:rPr>
                <w:rStyle w:val="25"/>
                <w:b w:val="0"/>
                <w:bCs w:val="0"/>
                <w:kern w:val="2"/>
                <w14:ligatures w14:val="standardContextual"/>
              </w:rPr>
              <w:t xml:space="preserve">c) Репутации (участие в судебных разбирательствах) - Исполнитель должен представить достоверные сведения по законченным или находящимся в процессе разбирательства, в </w:t>
            </w:r>
            <w:r w:rsidRPr="00891266">
              <w:rPr>
                <w:rStyle w:val="25"/>
                <w:b w:val="0"/>
                <w:bCs w:val="0"/>
                <w:kern w:val="2"/>
                <w14:ligatures w14:val="standardContextual"/>
              </w:rPr>
              <w:lastRenderedPageBreak/>
              <w:t>органах арбитража по судебным тяжбам, которые имели место быть по её контрактам за последние пять лет.</w:t>
            </w:r>
          </w:p>
        </w:tc>
      </w:tr>
      <w:tr w:rsidR="00BC7A55" w:rsidRPr="00891266" w14:paraId="53F60528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CE0C" w14:textId="77777777" w:rsidR="00BC7A55" w:rsidRPr="00891266" w:rsidRDefault="00BC7A55" w:rsidP="00BC7A55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3196" w14:textId="77777777" w:rsidR="00767EA3" w:rsidRPr="00891266" w:rsidRDefault="00767EA3" w:rsidP="00767EA3">
            <w:r w:rsidRPr="00891266">
              <w:t>Цели и задачи</w:t>
            </w:r>
          </w:p>
          <w:p w14:paraId="6EA096B8" w14:textId="2EF5F87F" w:rsidR="00BC7A55" w:rsidRPr="00891266" w:rsidRDefault="00767EA3" w:rsidP="00767EA3">
            <w:r w:rsidRPr="00891266">
              <w:t>инженерных изысканий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147F" w14:textId="03BDD4E0" w:rsidR="00BC7A55" w:rsidRPr="00EC0B87" w:rsidRDefault="00767EA3" w:rsidP="00EC0B87">
            <w:pPr>
              <w:pStyle w:val="22"/>
              <w:spacing w:line="244" w:lineRule="exact"/>
              <w:rPr>
                <w:rStyle w:val="25"/>
                <w:b/>
                <w:bCs/>
                <w:strike/>
                <w:sz w:val="24"/>
                <w:szCs w:val="24"/>
              </w:rPr>
            </w:pPr>
            <w:r w:rsidRPr="00D1672F">
              <w:rPr>
                <w:rStyle w:val="25"/>
                <w:sz w:val="24"/>
                <w:szCs w:val="24"/>
              </w:rPr>
              <w:t xml:space="preserve">Получение материалов о природных условиях территории, на которой будут осуществляться строительство объекта и факторах техногенного воздействия на окружающую среду, о прогнозе их изменения, материалов, необходимых для обоснования </w:t>
            </w:r>
            <w:r w:rsidR="0062101B" w:rsidRPr="00D1672F">
              <w:rPr>
                <w:rStyle w:val="25"/>
                <w:sz w:val="24"/>
                <w:szCs w:val="24"/>
              </w:rPr>
              <w:t>к</w:t>
            </w:r>
            <w:r w:rsidRPr="00D1672F">
              <w:rPr>
                <w:rStyle w:val="25"/>
                <w:sz w:val="24"/>
                <w:szCs w:val="24"/>
              </w:rPr>
              <w:t xml:space="preserve">омпоновки зданий, строений, сооружений; </w:t>
            </w:r>
            <w:r w:rsidR="00906F4F" w:rsidRPr="00D1672F">
              <w:rPr>
                <w:rStyle w:val="25"/>
                <w:sz w:val="24"/>
                <w:szCs w:val="24"/>
              </w:rPr>
              <w:t>подготовке предпроектных материалов</w:t>
            </w:r>
            <w:r w:rsidR="00F223DD" w:rsidRPr="00D1672F">
              <w:rPr>
                <w:rStyle w:val="25"/>
                <w:sz w:val="24"/>
                <w:szCs w:val="24"/>
              </w:rPr>
              <w:t xml:space="preserve"> (концепция, </w:t>
            </w:r>
            <w:proofErr w:type="spellStart"/>
            <w:r w:rsidR="00F223DD" w:rsidRPr="00D1672F">
              <w:rPr>
                <w:rStyle w:val="25"/>
                <w:sz w:val="24"/>
                <w:szCs w:val="24"/>
              </w:rPr>
              <w:t>мастерплан</w:t>
            </w:r>
            <w:proofErr w:type="spellEnd"/>
            <w:r w:rsidR="00F223DD" w:rsidRPr="00D1672F">
              <w:rPr>
                <w:rStyle w:val="25"/>
                <w:sz w:val="24"/>
                <w:szCs w:val="24"/>
              </w:rPr>
              <w:t>, зонирование и т.д.)</w:t>
            </w:r>
            <w:r w:rsidR="00566FAA" w:rsidRPr="00EC0B87">
              <w:rPr>
                <w:rStyle w:val="25"/>
                <w:color w:val="FF0000"/>
                <w:sz w:val="24"/>
                <w:szCs w:val="24"/>
              </w:rPr>
              <w:t>.</w:t>
            </w:r>
          </w:p>
        </w:tc>
      </w:tr>
      <w:tr w:rsidR="00BC7A55" w:rsidRPr="00891266" w14:paraId="01A202EC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5EEB" w14:textId="77777777" w:rsidR="00BC7A55" w:rsidRPr="00891266" w:rsidRDefault="00BC7A55" w:rsidP="00BC7A55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47401EC9" w14:textId="4E5781A1" w:rsidR="00BC7A55" w:rsidRPr="00891266" w:rsidRDefault="00BC7A55" w:rsidP="00BC7A55">
            <w:r w:rsidRPr="00891266">
              <w:t>Привлечение субподрядчиков (соисполнителей)</w:t>
            </w:r>
          </w:p>
        </w:tc>
        <w:tc>
          <w:tcPr>
            <w:tcW w:w="6987" w:type="dxa"/>
          </w:tcPr>
          <w:p w14:paraId="01E9CE75" w14:textId="36B59142" w:rsidR="00BC7A55" w:rsidRPr="00891266" w:rsidRDefault="00BC7A55" w:rsidP="00BC7A55">
            <w:pPr>
              <w:jc w:val="both"/>
            </w:pPr>
            <w:r w:rsidRPr="00891266">
              <w:t xml:space="preserve">Исполнитель вправе выполнять работы своими силами или с привлечением </w:t>
            </w:r>
            <w:proofErr w:type="spellStart"/>
            <w:r w:rsidRPr="00891266">
              <w:t>субисполнителей</w:t>
            </w:r>
            <w:proofErr w:type="spellEnd"/>
            <w:r w:rsidRPr="00891266">
              <w:t xml:space="preserve"> (субподрядчиков) на отдельные виды работ по согласованию с Застройщиком. Без права передавать </w:t>
            </w:r>
            <w:proofErr w:type="spellStart"/>
            <w:r w:rsidRPr="00891266">
              <w:t>субисполнителям</w:t>
            </w:r>
            <w:proofErr w:type="spellEnd"/>
            <w:r w:rsidRPr="00891266">
              <w:t xml:space="preserve"> (субподрядчикам) обязательства по выполнению работ в полном объеме.</w:t>
            </w:r>
          </w:p>
        </w:tc>
      </w:tr>
      <w:tr w:rsidR="00BC7A55" w:rsidRPr="00891266" w14:paraId="5805A9C0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21A8" w14:textId="77777777" w:rsidR="00BC7A55" w:rsidRPr="00891266" w:rsidRDefault="00BC7A55" w:rsidP="00BC7A55">
            <w:pPr>
              <w:pStyle w:val="a8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7ACF1A0C" w14:textId="1524B524" w:rsidR="00BC7A55" w:rsidRPr="00891266" w:rsidRDefault="00045AD2" w:rsidP="00BC7A55">
            <w:r w:rsidRPr="00891266">
              <w:t>Состав</w:t>
            </w:r>
            <w:r w:rsidR="00BC7A55" w:rsidRPr="00891266">
              <w:t xml:space="preserve"> работ</w:t>
            </w:r>
          </w:p>
        </w:tc>
        <w:tc>
          <w:tcPr>
            <w:tcW w:w="6987" w:type="dxa"/>
          </w:tcPr>
          <w:p w14:paraId="66B1E6D4" w14:textId="4FF0D226" w:rsidR="00BC7A55" w:rsidRPr="00891266" w:rsidRDefault="00371226" w:rsidP="000B1C1D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891266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В</w:t>
            </w:r>
            <w:r w:rsidR="00F223DD" w:rsidRPr="00891266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</w:t>
            </w:r>
            <w:r w:rsidR="00F223DD" w:rsidRPr="00891266">
              <w:rPr>
                <w:rStyle w:val="25"/>
                <w:rFonts w:eastAsiaTheme="minorEastAsia"/>
                <w:b w:val="0"/>
                <w:bCs w:val="0"/>
              </w:rPr>
              <w:t>в</w:t>
            </w:r>
            <w:r w:rsidR="00D02291" w:rsidRPr="00891266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ыполняемые </w:t>
            </w:r>
            <w:r w:rsidRPr="00891266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работы </w:t>
            </w:r>
            <w:r w:rsidR="00F65809" w:rsidRPr="00891266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входят</w:t>
            </w:r>
            <w:r w:rsidRPr="00891266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:</w:t>
            </w:r>
          </w:p>
          <w:p w14:paraId="14562D9F" w14:textId="739FAA84" w:rsidR="00F223DD" w:rsidRPr="00891266" w:rsidRDefault="000B1C1D" w:rsidP="000B1C1D">
            <w:pPr>
              <w:pStyle w:val="a8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91266">
              <w:rPr>
                <w:rFonts w:eastAsiaTheme="minorEastAsia"/>
              </w:rPr>
              <w:t>И</w:t>
            </w:r>
            <w:r w:rsidR="00F223DD" w:rsidRPr="00891266">
              <w:rPr>
                <w:rFonts w:eastAsiaTheme="minorEastAsia"/>
              </w:rPr>
              <w:t>нженерно-геодезически</w:t>
            </w:r>
            <w:r w:rsidRPr="00891266">
              <w:rPr>
                <w:rFonts w:eastAsiaTheme="minorEastAsia"/>
              </w:rPr>
              <w:t>е</w:t>
            </w:r>
            <w:r w:rsidR="00F223DD" w:rsidRPr="00891266">
              <w:rPr>
                <w:rFonts w:eastAsiaTheme="minorEastAsia"/>
              </w:rPr>
              <w:t xml:space="preserve"> изыскани</w:t>
            </w:r>
            <w:r w:rsidRPr="00891266">
              <w:rPr>
                <w:rFonts w:eastAsiaTheme="minorEastAsia"/>
              </w:rPr>
              <w:t>я</w:t>
            </w:r>
          </w:p>
          <w:p w14:paraId="4920EAA7" w14:textId="1CC02479" w:rsidR="00F223DD" w:rsidRPr="00EC0B87" w:rsidRDefault="000B1C1D" w:rsidP="000B1C1D">
            <w:pPr>
              <w:pStyle w:val="a8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91266">
              <w:rPr>
                <w:rFonts w:eastAsiaTheme="minorEastAsia"/>
              </w:rPr>
              <w:t>И</w:t>
            </w:r>
            <w:r w:rsidR="00F223DD" w:rsidRPr="00891266">
              <w:rPr>
                <w:rFonts w:eastAsiaTheme="minorEastAsia"/>
              </w:rPr>
              <w:t>нженерно-геологически</w:t>
            </w:r>
            <w:r w:rsidRPr="00891266">
              <w:rPr>
                <w:rFonts w:eastAsiaTheme="minorEastAsia"/>
              </w:rPr>
              <w:t xml:space="preserve">е </w:t>
            </w:r>
            <w:r w:rsidR="00F223DD" w:rsidRPr="00891266">
              <w:rPr>
                <w:rFonts w:eastAsiaTheme="minorEastAsia"/>
              </w:rPr>
              <w:t>изыскани</w:t>
            </w:r>
            <w:r w:rsidRPr="00891266">
              <w:rPr>
                <w:rFonts w:eastAsiaTheme="minorEastAsia"/>
              </w:rPr>
              <w:t xml:space="preserve">я – </w:t>
            </w:r>
            <w:r w:rsidRPr="00EC0B87">
              <w:rPr>
                <w:rFonts w:eastAsiaTheme="minorEastAsia"/>
              </w:rPr>
              <w:t>1</w:t>
            </w:r>
            <w:r w:rsidR="00381EFB" w:rsidRPr="00EC0B87">
              <w:rPr>
                <w:rFonts w:eastAsiaTheme="minorEastAsia"/>
              </w:rPr>
              <w:t xml:space="preserve"> (первый)</w:t>
            </w:r>
            <w:r w:rsidRPr="00EC0B87">
              <w:rPr>
                <w:rFonts w:eastAsiaTheme="minorEastAsia"/>
              </w:rPr>
              <w:t xml:space="preserve"> этап (разведывательные)</w:t>
            </w:r>
          </w:p>
          <w:p w14:paraId="0ED6E3DC" w14:textId="4F7D10DE" w:rsidR="00F223DD" w:rsidRPr="00891266" w:rsidRDefault="000B1C1D" w:rsidP="00F223DD">
            <w:pPr>
              <w:pStyle w:val="a8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91266">
              <w:rPr>
                <w:rFonts w:eastAsiaTheme="minorEastAsia"/>
              </w:rPr>
              <w:t>Инженерно-геофизические</w:t>
            </w:r>
            <w:r w:rsidR="00F223DD" w:rsidRPr="00891266">
              <w:rPr>
                <w:rFonts w:eastAsiaTheme="minorEastAsia"/>
              </w:rPr>
              <w:t xml:space="preserve"> изыскани</w:t>
            </w:r>
            <w:r w:rsidRPr="00891266">
              <w:rPr>
                <w:rFonts w:eastAsiaTheme="minorEastAsia"/>
              </w:rPr>
              <w:t>я</w:t>
            </w:r>
          </w:p>
          <w:p w14:paraId="5B892605" w14:textId="2205602F" w:rsidR="000B1C1D" w:rsidRPr="00891266" w:rsidRDefault="000B1C1D" w:rsidP="00F223DD">
            <w:pPr>
              <w:pStyle w:val="a8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91266">
              <w:rPr>
                <w:rFonts w:eastAsiaTheme="minorEastAsia"/>
              </w:rPr>
              <w:t>Дендрологическ</w:t>
            </w:r>
            <w:r w:rsidR="00D61178">
              <w:rPr>
                <w:rFonts w:eastAsiaTheme="minorEastAsia"/>
              </w:rPr>
              <w:t>о</w:t>
            </w:r>
            <w:r w:rsidR="00F30FB5">
              <w:rPr>
                <w:rFonts w:eastAsiaTheme="minorEastAsia"/>
              </w:rPr>
              <w:t>е</w:t>
            </w:r>
            <w:r w:rsidRPr="00891266">
              <w:rPr>
                <w:rFonts w:eastAsiaTheme="minorEastAsia"/>
              </w:rPr>
              <w:t xml:space="preserve"> </w:t>
            </w:r>
            <w:r w:rsidR="00D61178" w:rsidRPr="00D61178">
              <w:rPr>
                <w:rFonts w:eastAsiaTheme="minorEastAsia"/>
              </w:rPr>
              <w:t>обследовани</w:t>
            </w:r>
            <w:r w:rsidR="00636901">
              <w:rPr>
                <w:rFonts w:eastAsiaTheme="minorEastAsia"/>
              </w:rPr>
              <w:t>е</w:t>
            </w:r>
          </w:p>
          <w:p w14:paraId="70D1AFA5" w14:textId="77777777" w:rsidR="00FC4965" w:rsidRDefault="000B1C1D" w:rsidP="000B1C1D">
            <w:pPr>
              <w:pStyle w:val="a8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91266">
              <w:rPr>
                <w:rFonts w:eastAsiaTheme="minorEastAsia"/>
              </w:rPr>
              <w:t>Археологическ</w:t>
            </w:r>
            <w:r w:rsidR="00636901">
              <w:rPr>
                <w:rFonts w:eastAsiaTheme="minorEastAsia"/>
              </w:rPr>
              <w:t>о</w:t>
            </w:r>
            <w:r w:rsidRPr="00891266">
              <w:rPr>
                <w:rFonts w:eastAsiaTheme="minorEastAsia"/>
              </w:rPr>
              <w:t xml:space="preserve">е </w:t>
            </w:r>
            <w:r w:rsidR="00636901">
              <w:rPr>
                <w:rFonts w:eastAsiaTheme="minorEastAsia"/>
              </w:rPr>
              <w:t>об</w:t>
            </w:r>
            <w:r w:rsidRPr="00891266">
              <w:rPr>
                <w:rFonts w:eastAsiaTheme="minorEastAsia"/>
              </w:rPr>
              <w:t>следовани</w:t>
            </w:r>
            <w:r w:rsidR="00636901">
              <w:rPr>
                <w:rFonts w:eastAsiaTheme="minorEastAsia"/>
              </w:rPr>
              <w:t>е</w:t>
            </w:r>
          </w:p>
          <w:p w14:paraId="76272D66" w14:textId="6BC5DB23" w:rsidR="00CA233B" w:rsidRPr="00EC0B87" w:rsidRDefault="00CA233B" w:rsidP="00EC0B87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</w:p>
        </w:tc>
      </w:tr>
      <w:tr w:rsidR="00BC7A55" w:rsidRPr="00891266" w14:paraId="361A5CF9" w14:textId="77777777" w:rsidTr="00C76C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4779" w14:textId="10412080" w:rsidR="00BC7A55" w:rsidRPr="00891266" w:rsidRDefault="00BC7A55" w:rsidP="00F223DD">
            <w:pPr>
              <w:pStyle w:val="a8"/>
              <w:numPr>
                <w:ilvl w:val="0"/>
                <w:numId w:val="44"/>
              </w:numPr>
              <w:ind w:left="357" w:hanging="357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DC9A" w14:textId="4C57FD6C" w:rsidR="00BC7A55" w:rsidRPr="00891266" w:rsidRDefault="005C2724" w:rsidP="007A1AC6">
            <w:r w:rsidRPr="00891266">
              <w:t>Идентификационные сведения об объекте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D3D1" w14:textId="1A41BCB7" w:rsidR="00FD59ED" w:rsidRPr="00FD59ED" w:rsidRDefault="00FD59ED" w:rsidP="00FD59ED">
            <w:pPr>
              <w:widowControl w:val="0"/>
              <w:numPr>
                <w:ilvl w:val="0"/>
                <w:numId w:val="45"/>
              </w:numPr>
              <w:tabs>
                <w:tab w:val="left" w:pos="347"/>
              </w:tabs>
              <w:autoSpaceDE w:val="0"/>
              <w:autoSpaceDN w:val="0"/>
              <w:spacing w:line="275" w:lineRule="exact"/>
              <w:rPr>
                <w:lang w:eastAsia="en-US"/>
              </w:rPr>
            </w:pPr>
            <w:r w:rsidRPr="00FD59ED">
              <w:rPr>
                <w:lang w:eastAsia="en-US"/>
              </w:rPr>
              <w:t>Назначение</w:t>
            </w:r>
            <w:r w:rsidRPr="00FD59ED">
              <w:rPr>
                <w:spacing w:val="-3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–</w:t>
            </w:r>
            <w:r w:rsidRPr="00FD59ED">
              <w:rPr>
                <w:spacing w:val="-3"/>
                <w:lang w:eastAsia="en-US"/>
              </w:rPr>
              <w:t xml:space="preserve"> </w:t>
            </w:r>
            <w:r w:rsidRPr="00891266">
              <w:rPr>
                <w:lang w:eastAsia="en-US"/>
              </w:rPr>
              <w:t>Туристическое</w:t>
            </w:r>
            <w:r w:rsidRPr="00FD59ED">
              <w:rPr>
                <w:lang w:eastAsia="en-US"/>
              </w:rPr>
              <w:t>,</w:t>
            </w:r>
            <w:r w:rsidRPr="00FD59ED">
              <w:rPr>
                <w:spacing w:val="-2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рекреационное</w:t>
            </w:r>
          </w:p>
          <w:p w14:paraId="4001FCBA" w14:textId="0FD6B532" w:rsidR="00FD59ED" w:rsidRPr="00FD59ED" w:rsidRDefault="00FD59ED" w:rsidP="00FD59ED">
            <w:pPr>
              <w:widowControl w:val="0"/>
              <w:numPr>
                <w:ilvl w:val="0"/>
                <w:numId w:val="45"/>
              </w:numPr>
              <w:tabs>
                <w:tab w:val="left" w:pos="347"/>
              </w:tabs>
              <w:autoSpaceDE w:val="0"/>
              <w:autoSpaceDN w:val="0"/>
              <w:rPr>
                <w:lang w:eastAsia="en-US"/>
              </w:rPr>
            </w:pPr>
            <w:r w:rsidRPr="00FD59ED">
              <w:rPr>
                <w:lang w:eastAsia="en-US"/>
              </w:rPr>
              <w:t>Уровень</w:t>
            </w:r>
            <w:r w:rsidRPr="00FD59ED">
              <w:rPr>
                <w:spacing w:val="-2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ответственности</w:t>
            </w:r>
            <w:r w:rsidRPr="00FD59ED">
              <w:rPr>
                <w:spacing w:val="1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–</w:t>
            </w:r>
            <w:r w:rsidR="00272D50" w:rsidRPr="00891266">
              <w:rPr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нормальный;</w:t>
            </w:r>
          </w:p>
          <w:p w14:paraId="27493287" w14:textId="77777777" w:rsidR="00FD59ED" w:rsidRPr="00FD59ED" w:rsidRDefault="00FD59ED" w:rsidP="00FD59ED">
            <w:pPr>
              <w:widowControl w:val="0"/>
              <w:numPr>
                <w:ilvl w:val="0"/>
                <w:numId w:val="45"/>
              </w:numPr>
              <w:tabs>
                <w:tab w:val="left" w:pos="347"/>
              </w:tabs>
              <w:autoSpaceDE w:val="0"/>
              <w:autoSpaceDN w:val="0"/>
              <w:rPr>
                <w:lang w:eastAsia="en-US"/>
              </w:rPr>
            </w:pPr>
            <w:r w:rsidRPr="00FD59ED">
              <w:rPr>
                <w:lang w:eastAsia="en-US"/>
              </w:rPr>
              <w:t>Не принадлежит к опасным производственным объектам,</w:t>
            </w:r>
            <w:r w:rsidRPr="00FD59ED">
              <w:rPr>
                <w:spacing w:val="-58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не</w:t>
            </w:r>
            <w:r w:rsidRPr="00FD59ED">
              <w:rPr>
                <w:spacing w:val="-4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принадлежит</w:t>
            </w:r>
            <w:r w:rsidRPr="00FD59ED">
              <w:rPr>
                <w:spacing w:val="-2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к</w:t>
            </w:r>
            <w:r w:rsidRPr="00FD59ED">
              <w:rPr>
                <w:spacing w:val="-1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объектам</w:t>
            </w:r>
            <w:r w:rsidRPr="00FD59ED">
              <w:rPr>
                <w:spacing w:val="-3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транспортной</w:t>
            </w:r>
            <w:r w:rsidRPr="00FD59ED">
              <w:rPr>
                <w:spacing w:val="-2"/>
                <w:lang w:eastAsia="en-US"/>
              </w:rPr>
              <w:t xml:space="preserve"> </w:t>
            </w:r>
            <w:r w:rsidRPr="00FD59ED">
              <w:rPr>
                <w:lang w:eastAsia="en-US"/>
              </w:rPr>
              <w:t>инфраструктуры.</w:t>
            </w:r>
          </w:p>
          <w:p w14:paraId="6F44DF7A" w14:textId="04E0930D" w:rsidR="00FD59ED" w:rsidRPr="00891266" w:rsidRDefault="00FD59ED" w:rsidP="00FD59ED">
            <w:pPr>
              <w:widowControl w:val="0"/>
              <w:numPr>
                <w:ilvl w:val="0"/>
                <w:numId w:val="45"/>
              </w:numPr>
              <w:tabs>
                <w:tab w:val="left" w:pos="347"/>
              </w:tabs>
              <w:autoSpaceDE w:val="0"/>
              <w:autoSpaceDN w:val="0"/>
              <w:rPr>
                <w:rStyle w:val="25"/>
                <w:b w:val="0"/>
              </w:rPr>
            </w:pPr>
            <w:r w:rsidRPr="00891266">
              <w:t>Ориентировочная площадь</w:t>
            </w:r>
            <w:r w:rsidRPr="00891266">
              <w:rPr>
                <w:spacing w:val="-1"/>
              </w:rPr>
              <w:t xml:space="preserve"> </w:t>
            </w:r>
            <w:r w:rsidRPr="00891266">
              <w:t>участков</w:t>
            </w:r>
            <w:r w:rsidRPr="00891266">
              <w:rPr>
                <w:spacing w:val="-2"/>
              </w:rPr>
              <w:t xml:space="preserve"> </w:t>
            </w:r>
            <w:r w:rsidRPr="00891266">
              <w:t>изысканий</w:t>
            </w:r>
            <w:r w:rsidRPr="00891266">
              <w:rPr>
                <w:spacing w:val="-1"/>
              </w:rPr>
              <w:t xml:space="preserve"> </w:t>
            </w:r>
            <w:r w:rsidRPr="00891266">
              <w:t>–</w:t>
            </w:r>
            <w:r w:rsidRPr="00891266">
              <w:rPr>
                <w:spacing w:val="-1"/>
              </w:rPr>
              <w:t xml:space="preserve"> </w:t>
            </w:r>
            <w:r w:rsidRPr="00891266">
              <w:t>11,2</w:t>
            </w:r>
            <w:r w:rsidRPr="00891266">
              <w:rPr>
                <w:spacing w:val="-2"/>
              </w:rPr>
              <w:t xml:space="preserve"> </w:t>
            </w:r>
            <w:r w:rsidRPr="00891266">
              <w:t>Га, в том числе:</w:t>
            </w:r>
          </w:p>
          <w:p w14:paraId="4DA9CBA4" w14:textId="5155D447" w:rsidR="00BC7A55" w:rsidRPr="00891266" w:rsidRDefault="00F6580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b/>
                <w:sz w:val="24"/>
                <w:szCs w:val="24"/>
              </w:rPr>
              <w:t>Участок К</w:t>
            </w:r>
            <w:proofErr w:type="gramStart"/>
            <w:r w:rsidRPr="00891266">
              <w:rPr>
                <w:rStyle w:val="25"/>
                <w:b/>
                <w:sz w:val="24"/>
                <w:szCs w:val="24"/>
              </w:rPr>
              <w:t>16:</w:t>
            </w:r>
            <w:r w:rsidR="002952BE" w:rsidRPr="00891266">
              <w:rPr>
                <w:rStyle w:val="25"/>
                <w:sz w:val="24"/>
                <w:szCs w:val="24"/>
              </w:rPr>
              <w:t xml:space="preserve">   </w:t>
            </w:r>
            <w:proofErr w:type="gramEnd"/>
            <w:r w:rsidR="002952BE" w:rsidRPr="00891266">
              <w:rPr>
                <w:rStyle w:val="25"/>
                <w:sz w:val="24"/>
                <w:szCs w:val="24"/>
              </w:rPr>
              <w:t xml:space="preserve">     </w:t>
            </w:r>
            <w:r w:rsidRPr="00891266">
              <w:rPr>
                <w:rStyle w:val="25"/>
                <w:sz w:val="24"/>
                <w:szCs w:val="24"/>
              </w:rPr>
              <w:t xml:space="preserve">-Площадь участка </w:t>
            </w:r>
            <w:r w:rsidR="000F4C19" w:rsidRPr="00891266">
              <w:rPr>
                <w:rStyle w:val="25"/>
                <w:sz w:val="24"/>
                <w:szCs w:val="24"/>
              </w:rPr>
              <w:t xml:space="preserve">- </w:t>
            </w:r>
            <w:r w:rsidRPr="00891266">
              <w:rPr>
                <w:rStyle w:val="25"/>
                <w:sz w:val="24"/>
                <w:szCs w:val="24"/>
              </w:rPr>
              <w:t>2,3 Га;</w:t>
            </w:r>
          </w:p>
          <w:p w14:paraId="7EE55A9B" w14:textId="77777777" w:rsidR="002952BE" w:rsidRPr="00C538E3" w:rsidRDefault="002952BE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12"/>
                <w:szCs w:val="12"/>
                <w:highlight w:val="yellow"/>
              </w:rPr>
            </w:pPr>
          </w:p>
          <w:p w14:paraId="0F9580A8" w14:textId="2F73DB3D" w:rsidR="002952BE" w:rsidRPr="00891266" w:rsidRDefault="002952BE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b/>
                <w:sz w:val="24"/>
                <w:szCs w:val="24"/>
              </w:rPr>
              <w:t>Участок А</w:t>
            </w:r>
            <w:proofErr w:type="gramStart"/>
            <w:r w:rsidRPr="00891266">
              <w:rPr>
                <w:rStyle w:val="25"/>
                <w:b/>
                <w:sz w:val="24"/>
                <w:szCs w:val="24"/>
              </w:rPr>
              <w:t>5:</w:t>
            </w:r>
            <w:r w:rsidR="00891266">
              <w:rPr>
                <w:rStyle w:val="25"/>
                <w:b/>
                <w:sz w:val="24"/>
                <w:szCs w:val="24"/>
              </w:rPr>
              <w:t xml:space="preserve">   </w:t>
            </w:r>
            <w:proofErr w:type="gramEnd"/>
            <w:r w:rsidR="00891266">
              <w:rPr>
                <w:rStyle w:val="25"/>
                <w:b/>
                <w:sz w:val="24"/>
                <w:szCs w:val="24"/>
              </w:rPr>
              <w:t xml:space="preserve">       </w:t>
            </w:r>
            <w:r w:rsidRPr="00891266">
              <w:rPr>
                <w:rStyle w:val="25"/>
                <w:sz w:val="24"/>
                <w:szCs w:val="24"/>
              </w:rPr>
              <w:t xml:space="preserve">-Площадь участка </w:t>
            </w:r>
            <w:r w:rsidR="000F4C19" w:rsidRPr="00891266">
              <w:rPr>
                <w:rStyle w:val="25"/>
                <w:sz w:val="24"/>
                <w:szCs w:val="24"/>
              </w:rPr>
              <w:t xml:space="preserve">- </w:t>
            </w:r>
            <w:r w:rsidRPr="00891266">
              <w:rPr>
                <w:rStyle w:val="25"/>
                <w:sz w:val="24"/>
                <w:szCs w:val="24"/>
              </w:rPr>
              <w:t>3,9 Га;</w:t>
            </w:r>
          </w:p>
          <w:p w14:paraId="5E1F0508" w14:textId="2694BD8D" w:rsidR="000F4C19" w:rsidRPr="00C538E3" w:rsidRDefault="000F4C19" w:rsidP="00C538E3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12"/>
                <w:szCs w:val="12"/>
                <w:highlight w:val="yellow"/>
              </w:rPr>
            </w:pPr>
          </w:p>
          <w:p w14:paraId="708B1504" w14:textId="0A72558A" w:rsidR="000F4C19" w:rsidRPr="00891266" w:rsidRDefault="000F4C1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b/>
                <w:sz w:val="24"/>
                <w:szCs w:val="24"/>
              </w:rPr>
              <w:t>Участок К</w:t>
            </w:r>
            <w:proofErr w:type="gramStart"/>
            <w:r w:rsidRPr="00891266">
              <w:rPr>
                <w:rStyle w:val="25"/>
                <w:b/>
                <w:sz w:val="24"/>
                <w:szCs w:val="24"/>
              </w:rPr>
              <w:t>15:</w:t>
            </w:r>
            <w:r w:rsidR="00891266">
              <w:rPr>
                <w:rStyle w:val="25"/>
                <w:b/>
                <w:sz w:val="24"/>
                <w:szCs w:val="24"/>
              </w:rPr>
              <w:t xml:space="preserve">   </w:t>
            </w:r>
            <w:proofErr w:type="gramEnd"/>
            <w:r w:rsidR="00891266">
              <w:rPr>
                <w:rStyle w:val="25"/>
                <w:b/>
                <w:sz w:val="24"/>
                <w:szCs w:val="24"/>
              </w:rPr>
              <w:t xml:space="preserve">     </w:t>
            </w:r>
            <w:r w:rsidRPr="00891266">
              <w:rPr>
                <w:rStyle w:val="25"/>
                <w:sz w:val="24"/>
                <w:szCs w:val="24"/>
              </w:rPr>
              <w:t>-Площадь участка – 1,1Га;</w:t>
            </w:r>
          </w:p>
          <w:p w14:paraId="7E4FA6D1" w14:textId="77777777" w:rsidR="00D94E6F" w:rsidRPr="00C538E3" w:rsidRDefault="00D94E6F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b/>
                <w:sz w:val="12"/>
                <w:szCs w:val="12"/>
                <w:highlight w:val="yellow"/>
              </w:rPr>
            </w:pPr>
          </w:p>
          <w:p w14:paraId="4730CC4C" w14:textId="28098573" w:rsidR="00F65809" w:rsidRPr="00891266" w:rsidRDefault="000F4C19" w:rsidP="00C538E3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b/>
                <w:sz w:val="24"/>
                <w:szCs w:val="24"/>
              </w:rPr>
              <w:t>Участок К14:</w:t>
            </w:r>
            <w:r w:rsidR="00C538E3">
              <w:rPr>
                <w:rStyle w:val="25"/>
                <w:b/>
                <w:sz w:val="24"/>
                <w:szCs w:val="24"/>
              </w:rPr>
              <w:t xml:space="preserve">        </w:t>
            </w:r>
            <w:r w:rsidRPr="00891266">
              <w:rPr>
                <w:rStyle w:val="25"/>
                <w:sz w:val="24"/>
                <w:szCs w:val="24"/>
              </w:rPr>
              <w:t>-Площадь участка – 3,9Га;</w:t>
            </w:r>
          </w:p>
        </w:tc>
      </w:tr>
      <w:tr w:rsidR="00BC7A55" w:rsidRPr="00891266" w14:paraId="5EC7174C" w14:textId="77777777" w:rsidTr="00C76C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98FD" w14:textId="4B823262" w:rsidR="00BC7A55" w:rsidRPr="00891266" w:rsidRDefault="00BC7A55" w:rsidP="00F223DD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DFE0" w14:textId="61A6E472" w:rsidR="00BC7A55" w:rsidRPr="00891266" w:rsidRDefault="00BC7A55" w:rsidP="00BC7A55">
            <w:r w:rsidRPr="00891266">
              <w:t>Исходные данные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A584A" w14:textId="50F8FABC" w:rsidR="00B26CAE" w:rsidRPr="00891266" w:rsidRDefault="00B26CAE" w:rsidP="000B1C1D">
            <w:pPr>
              <w:pStyle w:val="22"/>
              <w:numPr>
                <w:ilvl w:val="0"/>
                <w:numId w:val="42"/>
              </w:numPr>
              <w:shd w:val="clear" w:color="auto" w:fill="auto"/>
              <w:spacing w:line="22" w:lineRule="atLeast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 xml:space="preserve">План </w:t>
            </w:r>
            <w:r w:rsidR="000B1C1D" w:rsidRPr="00891266">
              <w:rPr>
                <w:rStyle w:val="25"/>
                <w:sz w:val="24"/>
                <w:szCs w:val="24"/>
              </w:rPr>
              <w:t>у</w:t>
            </w:r>
            <w:r w:rsidRPr="00891266">
              <w:rPr>
                <w:rStyle w:val="25"/>
                <w:sz w:val="24"/>
                <w:szCs w:val="24"/>
              </w:rPr>
              <w:t xml:space="preserve">частков в формате DWG </w:t>
            </w:r>
            <w:r w:rsidR="00F27859" w:rsidRPr="00891266">
              <w:rPr>
                <w:rStyle w:val="25"/>
                <w:sz w:val="24"/>
                <w:szCs w:val="24"/>
              </w:rPr>
              <w:t xml:space="preserve">(план с географической </w:t>
            </w:r>
            <w:r w:rsidRPr="00891266">
              <w:rPr>
                <w:rStyle w:val="25"/>
                <w:sz w:val="24"/>
                <w:szCs w:val="24"/>
              </w:rPr>
              <w:t>привязкой и нанесением в масштабе границ участка)</w:t>
            </w:r>
          </w:p>
          <w:p w14:paraId="685B11B5" w14:textId="157428D5" w:rsidR="00F27859" w:rsidRPr="00891266" w:rsidRDefault="00F27859" w:rsidP="00C76C64">
            <w:pPr>
              <w:pStyle w:val="22"/>
              <w:numPr>
                <w:ilvl w:val="0"/>
                <w:numId w:val="42"/>
              </w:numPr>
              <w:shd w:val="clear" w:color="auto" w:fill="auto"/>
              <w:spacing w:line="22" w:lineRule="atLeast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ЗОУИТ в формате DWG</w:t>
            </w:r>
          </w:p>
          <w:p w14:paraId="0C637689" w14:textId="00780A35" w:rsidR="00F27859" w:rsidRPr="00891266" w:rsidRDefault="00F27859" w:rsidP="00901026">
            <w:pPr>
              <w:pStyle w:val="22"/>
              <w:numPr>
                <w:ilvl w:val="0"/>
                <w:numId w:val="42"/>
              </w:numPr>
              <w:shd w:val="clear" w:color="auto" w:fill="auto"/>
              <w:spacing w:line="22" w:lineRule="atLeast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Топографический план в масштабе М1:2000 с коммуникациями в формате DWG</w:t>
            </w:r>
          </w:p>
        </w:tc>
      </w:tr>
      <w:tr w:rsidR="00BC7A55" w:rsidRPr="00891266" w14:paraId="1D735225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AE22" w14:textId="24A46FDE" w:rsidR="00BC7A55" w:rsidRPr="00891266" w:rsidRDefault="00BC7A55" w:rsidP="00F223DD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70CB1" w14:textId="77777777" w:rsidR="00BC7A55" w:rsidRPr="00891266" w:rsidRDefault="00BC7A55" w:rsidP="00BC7A55">
            <w:r w:rsidRPr="00891266">
              <w:t>Особые условия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C0F0" w14:textId="69BE876E" w:rsidR="00BC7A55" w:rsidRPr="00891266" w:rsidRDefault="00BC7A55" w:rsidP="00BC7A55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- Объект расположен на активном горном рельефе.</w:t>
            </w:r>
          </w:p>
          <w:p w14:paraId="6259ECDE" w14:textId="13AAFD77" w:rsidR="00BC7A55" w:rsidRPr="00891266" w:rsidRDefault="00BC7A55" w:rsidP="00BC7A55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- Высокая сейсмичность участка.</w:t>
            </w:r>
          </w:p>
          <w:p w14:paraId="711771FB" w14:textId="69EAEEF0" w:rsidR="00BC7A55" w:rsidRDefault="00BC7A55" w:rsidP="00BC7A55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- Риски под</w:t>
            </w:r>
            <w:r w:rsidR="00D02291" w:rsidRPr="00891266">
              <w:rPr>
                <w:rStyle w:val="25"/>
                <w:sz w:val="24"/>
                <w:szCs w:val="24"/>
              </w:rPr>
              <w:t>топления участка строительства</w:t>
            </w:r>
            <w:r w:rsidR="00FD59ED" w:rsidRPr="00891266">
              <w:rPr>
                <w:rStyle w:val="25"/>
                <w:sz w:val="24"/>
                <w:szCs w:val="24"/>
              </w:rPr>
              <w:t>.</w:t>
            </w:r>
          </w:p>
          <w:p w14:paraId="48E51F57" w14:textId="40BBCA12" w:rsidR="000B2937" w:rsidRDefault="00450EED" w:rsidP="00BC7A55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>
              <w:rPr>
                <w:rStyle w:val="25"/>
                <w:sz w:val="24"/>
                <w:szCs w:val="24"/>
              </w:rPr>
              <w:t xml:space="preserve">- </w:t>
            </w:r>
            <w:r w:rsidR="000B2937" w:rsidRPr="000B2937">
              <w:rPr>
                <w:rStyle w:val="25"/>
                <w:sz w:val="24"/>
                <w:szCs w:val="24"/>
              </w:rPr>
              <w:t xml:space="preserve">Отчет по инженерно-геодезическим изысканиям и нанесенные на топосъемку существующие трассы инженерных сетей согласовать в органах местного самоуправления </w:t>
            </w:r>
            <w:r w:rsidR="000B2937">
              <w:rPr>
                <w:rStyle w:val="25"/>
                <w:sz w:val="24"/>
                <w:szCs w:val="24"/>
              </w:rPr>
              <w:t xml:space="preserve">(при необходимости) </w:t>
            </w:r>
            <w:r w:rsidR="000B2937" w:rsidRPr="000B2937">
              <w:rPr>
                <w:rStyle w:val="25"/>
                <w:sz w:val="24"/>
                <w:szCs w:val="24"/>
              </w:rPr>
              <w:t>и у владельцев сетей соответственно</w:t>
            </w:r>
            <w:r w:rsidR="005B1CD5">
              <w:rPr>
                <w:rStyle w:val="25"/>
                <w:sz w:val="24"/>
                <w:szCs w:val="24"/>
              </w:rPr>
              <w:t xml:space="preserve">. Результат согласования предоставить </w:t>
            </w:r>
            <w:r w:rsidR="009F5064">
              <w:rPr>
                <w:rStyle w:val="25"/>
                <w:sz w:val="24"/>
                <w:szCs w:val="24"/>
              </w:rPr>
              <w:t>Заказчику</w:t>
            </w:r>
            <w:r w:rsidR="005B1CD5">
              <w:rPr>
                <w:rStyle w:val="25"/>
                <w:sz w:val="24"/>
                <w:szCs w:val="24"/>
              </w:rPr>
              <w:t>.</w:t>
            </w:r>
          </w:p>
          <w:p w14:paraId="6CDF456D" w14:textId="50A6E615" w:rsidR="000B2937" w:rsidRPr="000B2937" w:rsidRDefault="000B2937" w:rsidP="000B2937">
            <w:pPr>
              <w:pStyle w:val="22"/>
              <w:rPr>
                <w:rStyle w:val="25"/>
                <w:sz w:val="24"/>
                <w:szCs w:val="24"/>
              </w:rPr>
            </w:pPr>
            <w:r>
              <w:rPr>
                <w:rStyle w:val="25"/>
                <w:sz w:val="24"/>
                <w:szCs w:val="24"/>
              </w:rPr>
              <w:t xml:space="preserve">- </w:t>
            </w:r>
            <w:r w:rsidRPr="000B2937">
              <w:rPr>
                <w:rStyle w:val="25"/>
                <w:sz w:val="24"/>
                <w:szCs w:val="24"/>
              </w:rPr>
              <w:t>Исполнитель</w:t>
            </w:r>
            <w:r>
              <w:rPr>
                <w:rStyle w:val="25"/>
                <w:sz w:val="24"/>
                <w:szCs w:val="24"/>
              </w:rPr>
              <w:t xml:space="preserve"> </w:t>
            </w:r>
            <w:r w:rsidRPr="000B2937">
              <w:rPr>
                <w:rStyle w:val="25"/>
                <w:sz w:val="24"/>
                <w:szCs w:val="24"/>
              </w:rPr>
              <w:t>при содействии За</w:t>
            </w:r>
            <w:r>
              <w:rPr>
                <w:rStyle w:val="25"/>
                <w:sz w:val="24"/>
                <w:szCs w:val="24"/>
              </w:rPr>
              <w:t>стройщ</w:t>
            </w:r>
            <w:r w:rsidRPr="000B2937">
              <w:rPr>
                <w:rStyle w:val="25"/>
                <w:sz w:val="24"/>
                <w:szCs w:val="24"/>
              </w:rPr>
              <w:t>ика</w:t>
            </w:r>
            <w:r w:rsidR="009F5064">
              <w:rPr>
                <w:rStyle w:val="25"/>
                <w:sz w:val="24"/>
                <w:szCs w:val="24"/>
              </w:rPr>
              <w:t xml:space="preserve"> и Заказчика</w:t>
            </w:r>
            <w:r w:rsidRPr="000B2937">
              <w:rPr>
                <w:rStyle w:val="25"/>
                <w:sz w:val="24"/>
                <w:szCs w:val="24"/>
              </w:rPr>
              <w:t xml:space="preserve"> направляет в органы исполнительной власти, данные для внесения в ГИСОГД, а также </w:t>
            </w:r>
          </w:p>
          <w:p w14:paraId="48CC9C7D" w14:textId="035668A6" w:rsidR="000B2937" w:rsidRPr="00891266" w:rsidRDefault="000B2937" w:rsidP="000B2937">
            <w:pPr>
              <w:pStyle w:val="22"/>
              <w:rPr>
                <w:rStyle w:val="25"/>
                <w:sz w:val="24"/>
                <w:szCs w:val="24"/>
              </w:rPr>
            </w:pPr>
            <w:r w:rsidRPr="000B2937">
              <w:rPr>
                <w:rStyle w:val="25"/>
                <w:sz w:val="24"/>
                <w:szCs w:val="24"/>
              </w:rPr>
              <w:t>получает подтверждение от органов о внесении изысканий в базу ГИСОГД</w:t>
            </w:r>
            <w:r>
              <w:rPr>
                <w:rStyle w:val="25"/>
                <w:sz w:val="24"/>
                <w:szCs w:val="24"/>
              </w:rPr>
              <w:t>. (Данное условие выполняется при необходимости, после получения письменного подтверждения от Застройщика).</w:t>
            </w:r>
          </w:p>
          <w:p w14:paraId="177C7A7A" w14:textId="7E70EF74" w:rsidR="00D02291" w:rsidRPr="00891266" w:rsidRDefault="00D02291" w:rsidP="000B1C1D">
            <w:pPr>
              <w:pStyle w:val="22"/>
              <w:shd w:val="clear" w:color="auto" w:fill="auto"/>
              <w:rPr>
                <w:b w:val="0"/>
                <w:sz w:val="24"/>
                <w:szCs w:val="24"/>
              </w:rPr>
            </w:pPr>
          </w:p>
        </w:tc>
      </w:tr>
      <w:tr w:rsidR="00272D50" w:rsidRPr="00891266" w14:paraId="5B0A5195" w14:textId="77777777" w:rsidTr="00DA2F03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537DB4" w14:textId="4600CEE4" w:rsidR="00272D50" w:rsidRPr="00891266" w:rsidRDefault="00840223" w:rsidP="00FD59ED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  <w:r w:rsidRPr="00891266">
              <w:rPr>
                <w:b/>
                <w:sz w:val="24"/>
                <w:szCs w:val="24"/>
              </w:rPr>
              <w:t>Требования к инженерно-геодезическим изысканиям</w:t>
            </w:r>
          </w:p>
        </w:tc>
      </w:tr>
      <w:tr w:rsidR="00AB0B0C" w:rsidRPr="00891266" w14:paraId="770909A1" w14:textId="77777777" w:rsidTr="00392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6758" w14:textId="77777777" w:rsidR="00AB0B0C" w:rsidRPr="00891266" w:rsidRDefault="00AB0B0C" w:rsidP="00AB0B0C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6BBE" w14:textId="5AE6BAA8" w:rsidR="00AB0B0C" w:rsidRPr="00891266" w:rsidRDefault="00AB0B0C" w:rsidP="00AB0B0C">
            <w:r w:rsidRPr="00891266">
              <w:t>Цель и назначение работ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2A84" w14:textId="7881C7EA" w:rsidR="00AB0B0C" w:rsidRPr="00891266" w:rsidRDefault="00AB0B0C" w:rsidP="00AB0B0C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 xml:space="preserve">Получение достоверных и достаточных топографо-геодезических материалов и данных о ситуации и рельефе местности, существующих и строящихся зданий и сооружений, элементах планировки, планово-высотного положения инженерных </w:t>
            </w:r>
            <w:r w:rsidRPr="00891266">
              <w:rPr>
                <w:rStyle w:val="25"/>
                <w:sz w:val="24"/>
                <w:szCs w:val="24"/>
              </w:rPr>
              <w:lastRenderedPageBreak/>
              <w:t xml:space="preserve">коммуникаций и сетей, в объеме достаточном для выполнения </w:t>
            </w:r>
            <w:r w:rsidR="00D1672F">
              <w:rPr>
                <w:rStyle w:val="25"/>
                <w:sz w:val="24"/>
                <w:szCs w:val="24"/>
              </w:rPr>
              <w:t>пред</w:t>
            </w:r>
            <w:r w:rsidRPr="00891266">
              <w:rPr>
                <w:rStyle w:val="25"/>
                <w:sz w:val="24"/>
                <w:szCs w:val="24"/>
              </w:rPr>
              <w:t>проектных и других изыскательских работ</w:t>
            </w:r>
            <w:r w:rsidR="00D1672F">
              <w:rPr>
                <w:rStyle w:val="25"/>
                <w:sz w:val="24"/>
                <w:szCs w:val="24"/>
              </w:rPr>
              <w:t>.</w:t>
            </w:r>
          </w:p>
        </w:tc>
      </w:tr>
      <w:tr w:rsidR="00AB0B0C" w:rsidRPr="00891266" w14:paraId="5E486FE2" w14:textId="77777777" w:rsidTr="00392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75EE" w14:textId="77777777" w:rsidR="00AB0B0C" w:rsidRPr="00891266" w:rsidRDefault="00AB0B0C" w:rsidP="00AB0B0C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0E84" w14:textId="156527FC" w:rsidR="00AB0B0C" w:rsidRPr="00891266" w:rsidRDefault="00AB0B0C" w:rsidP="00AB0B0C">
            <w:r w:rsidRPr="00891266">
              <w:t>Требования к выполнению изысканий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BCBE" w14:textId="2B446158" w:rsidR="00AB0B0C" w:rsidRPr="00891266" w:rsidRDefault="00AB0B0C" w:rsidP="00AB0B0C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Выполнить топографическую съемку объектов в масштабе 1:500 с высотой сечения рельефа 0,5 м, в границах, утвержденных За</w:t>
            </w:r>
            <w:r w:rsidR="00FB1D3D" w:rsidRPr="00FB1D3D">
              <w:rPr>
                <w:rStyle w:val="25"/>
                <w:sz w:val="24"/>
                <w:szCs w:val="24"/>
              </w:rPr>
              <w:t>стройщ</w:t>
            </w:r>
            <w:r w:rsidRPr="00891266">
              <w:rPr>
                <w:rStyle w:val="25"/>
                <w:sz w:val="24"/>
                <w:szCs w:val="24"/>
              </w:rPr>
              <w:t xml:space="preserve">иком, Инженерно-геодезические изыскания выполнить в </w:t>
            </w:r>
            <w:r w:rsidRPr="00450EED">
              <w:rPr>
                <w:rStyle w:val="25"/>
                <w:sz w:val="24"/>
                <w:szCs w:val="24"/>
              </w:rPr>
              <w:t>МСК-09</w:t>
            </w:r>
            <w:r w:rsidRPr="00891266">
              <w:rPr>
                <w:rStyle w:val="25"/>
                <w:sz w:val="24"/>
                <w:szCs w:val="24"/>
              </w:rPr>
              <w:t xml:space="preserve"> и Балтийской системе высот 1977 г.</w:t>
            </w:r>
          </w:p>
        </w:tc>
      </w:tr>
      <w:tr w:rsidR="00AB0B0C" w:rsidRPr="00891266" w14:paraId="53B835D8" w14:textId="77777777" w:rsidTr="00D517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B8AE" w14:textId="77777777" w:rsidR="00AB0B0C" w:rsidRPr="00891266" w:rsidRDefault="00AB0B0C" w:rsidP="00AB0B0C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EAD1" w14:textId="4406BDA8" w:rsidR="00AB0B0C" w:rsidRPr="00891266" w:rsidRDefault="00AB0B0C" w:rsidP="00AB0B0C">
            <w:r w:rsidRPr="00891266">
              <w:t>Площадь топографической съемки</w:t>
            </w:r>
          </w:p>
        </w:tc>
        <w:tc>
          <w:tcPr>
            <w:tcW w:w="6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1A6A96D" w14:textId="2366F7C5" w:rsidR="00AB0B0C" w:rsidRPr="00891266" w:rsidRDefault="00AB0B0C" w:rsidP="00AB0B0C">
            <w:pPr>
              <w:shd w:val="clear" w:color="auto" w:fill="FFFFFF"/>
              <w:ind w:right="-27"/>
              <w:jc w:val="both"/>
            </w:pPr>
            <w:r w:rsidRPr="00891266">
              <w:t xml:space="preserve">Ориентировочно </w:t>
            </w:r>
            <w:r w:rsidR="0096580B">
              <w:t xml:space="preserve">общая </w:t>
            </w:r>
            <w:r w:rsidRPr="00891266">
              <w:t xml:space="preserve">площадь участков изысканий - 11,2Га. </w:t>
            </w:r>
          </w:p>
          <w:p w14:paraId="5015144A" w14:textId="040C46F4" w:rsidR="00AB0B0C" w:rsidRPr="00891266" w:rsidRDefault="00AB0B0C" w:rsidP="00AB0B0C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 w:rsidRPr="00891266">
              <w:rPr>
                <w:rStyle w:val="25"/>
                <w:sz w:val="24"/>
                <w:szCs w:val="24"/>
              </w:rPr>
              <w:t>Ориентировочные границы топографической съемки представлены в Исходных данных, предоставляемых с настоящим Техническим заданием.</w:t>
            </w:r>
          </w:p>
        </w:tc>
      </w:tr>
      <w:tr w:rsidR="00AB0B0C" w:rsidRPr="00891266" w14:paraId="0616AF50" w14:textId="77777777" w:rsidTr="005710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62FF" w14:textId="77777777" w:rsidR="00AB0B0C" w:rsidRPr="00891266" w:rsidRDefault="00AB0B0C" w:rsidP="00AB0B0C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B7BE" w14:textId="40055273" w:rsidR="00AB0B0C" w:rsidRPr="00891266" w:rsidRDefault="00AB0B0C" w:rsidP="00AB0B0C">
            <w:r w:rsidRPr="00891266">
              <w:t>Требования к точности, надежности, достоверности представляемых данных и обеспеченности необходимых данных и характеристик.</w:t>
            </w:r>
          </w:p>
        </w:tc>
        <w:tc>
          <w:tcPr>
            <w:tcW w:w="6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738CA6A" w14:textId="1158B16C" w:rsidR="00AB0B0C" w:rsidRPr="00891266" w:rsidRDefault="00AB0B0C" w:rsidP="00AB0B0C">
            <w:pPr>
              <w:shd w:val="clear" w:color="auto" w:fill="FFFFFF"/>
              <w:ind w:right="-27"/>
              <w:jc w:val="both"/>
            </w:pPr>
            <w:r w:rsidRPr="00891266">
              <w:t>Инженерно-геодезические изыскания выполнить в соответствии с требованиями законодательства Российской Федерации, Градостроительного кодекса Российской Федерации, постановления Правительства от 28.05.2021г. №815, нормативных документов СП 317.1325800.2017,</w:t>
            </w:r>
            <w:r w:rsidR="00574AD9" w:rsidRPr="00891266">
              <w:t xml:space="preserve"> </w:t>
            </w:r>
            <w:r w:rsidRPr="00891266">
              <w:t>СП</w:t>
            </w:r>
            <w:r w:rsidR="00574AD9" w:rsidRPr="00891266">
              <w:t xml:space="preserve"> </w:t>
            </w:r>
            <w:r w:rsidRPr="00891266">
              <w:t xml:space="preserve">11-104-97, СП 11-104-97 (часть </w:t>
            </w:r>
            <w:r w:rsidRPr="00891266">
              <w:rPr>
                <w:lang w:val="en-US"/>
              </w:rPr>
              <w:t>II</w:t>
            </w:r>
            <w:r w:rsidRPr="00891266">
              <w:t>), СП 47.13330.201</w:t>
            </w:r>
            <w:r w:rsidR="00574AD9" w:rsidRPr="00891266">
              <w:t>6</w:t>
            </w:r>
            <w:r w:rsidRPr="00891266">
              <w:t xml:space="preserve"> и других действующих нормативных документов, а также в соответствии с дополнительными требованиями к производству инженерно-геодезических изысканий оговоренных настоящим техническим заданием.</w:t>
            </w:r>
          </w:p>
          <w:p w14:paraId="48BA06AB" w14:textId="4043CC80" w:rsidR="00AB0B0C" w:rsidRPr="00891266" w:rsidRDefault="00AB0B0C" w:rsidP="00AB0B0C">
            <w:pPr>
              <w:shd w:val="clear" w:color="auto" w:fill="FFFFFF"/>
              <w:ind w:right="-27"/>
              <w:jc w:val="both"/>
            </w:pPr>
            <w:r w:rsidRPr="00891266">
              <w:t xml:space="preserve">Разработать и согласовать с </w:t>
            </w:r>
            <w:r w:rsidR="009F5064">
              <w:t>Заказчиком</w:t>
            </w:r>
            <w:r w:rsidRPr="00891266">
              <w:t xml:space="preserve"> программу</w:t>
            </w:r>
            <w:r w:rsidR="009F5064" w:rsidRPr="00891266">
              <w:t xml:space="preserve"> работ</w:t>
            </w:r>
            <w:r w:rsidRPr="00891266">
              <w:t xml:space="preserve"> инженерно-геодезических изысканий.</w:t>
            </w:r>
          </w:p>
          <w:p w14:paraId="239EB6DF" w14:textId="77777777" w:rsidR="00AB0B0C" w:rsidRPr="00891266" w:rsidRDefault="00AB0B0C" w:rsidP="00AB0B0C">
            <w:pPr>
              <w:shd w:val="clear" w:color="auto" w:fill="FFFFFF"/>
              <w:ind w:right="-27"/>
              <w:jc w:val="both"/>
            </w:pPr>
            <w:r w:rsidRPr="00891266">
              <w:t>При выполнении инженерно-геодезических изысканий соблюдать мероприятия по обеспечению безопасных условий труда и охраны окружающей среды.</w:t>
            </w:r>
          </w:p>
          <w:p w14:paraId="5EBCA51A" w14:textId="1ADA604E" w:rsidR="00AB0B0C" w:rsidRPr="00891266" w:rsidRDefault="00AB0B0C" w:rsidP="00AB0B0C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  <w:r w:rsidRPr="00891266">
              <w:rPr>
                <w:sz w:val="24"/>
                <w:szCs w:val="24"/>
              </w:rPr>
              <w:t>Цифровые топографические планы М 1:500, изображение, на топографических планах, элементов ситуации и рельефна при печати планов на бумажной основе должны соответствовать требованиям «Условных знаков для топографических планов масштаба 1:5000, 1:2000, 1:1000, 1:500»</w:t>
            </w:r>
          </w:p>
        </w:tc>
      </w:tr>
      <w:tr w:rsidR="00C538E3" w:rsidRPr="00891266" w14:paraId="029E2837" w14:textId="77777777" w:rsidTr="005710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F065" w14:textId="77777777" w:rsidR="00C538E3" w:rsidRPr="00891266" w:rsidRDefault="00C538E3" w:rsidP="00C538E3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1E72" w14:textId="1CDE1DEB" w:rsidR="00C538E3" w:rsidRPr="00891266" w:rsidRDefault="00C538E3" w:rsidP="00C538E3">
            <w:r w:rsidRPr="0096580B">
              <w:t xml:space="preserve">Съемка подземных коммуникаций с применением </w:t>
            </w:r>
            <w:proofErr w:type="spellStart"/>
            <w:r w:rsidRPr="0096580B">
              <w:t>трубокабеляискателя</w:t>
            </w:r>
            <w:proofErr w:type="spellEnd"/>
            <w:r w:rsidRPr="0096580B">
              <w:t>, обследование смотровых колодцев, отыскание и съемка коммуникаций методом шурфования</w:t>
            </w:r>
          </w:p>
        </w:tc>
        <w:tc>
          <w:tcPr>
            <w:tcW w:w="6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02E8C20" w14:textId="0E7516CB" w:rsidR="00C538E3" w:rsidRPr="0096580B" w:rsidRDefault="00C538E3" w:rsidP="0096580B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  <w:r w:rsidRPr="0096580B">
              <w:rPr>
                <w:sz w:val="24"/>
                <w:szCs w:val="24"/>
              </w:rPr>
              <w:t xml:space="preserve">Съемка подземных коммуникаций с применением </w:t>
            </w:r>
            <w:proofErr w:type="spellStart"/>
            <w:r w:rsidRPr="0096580B">
              <w:rPr>
                <w:sz w:val="24"/>
                <w:szCs w:val="24"/>
              </w:rPr>
              <w:t>трассоискателя</w:t>
            </w:r>
            <w:proofErr w:type="spellEnd"/>
            <w:r w:rsidRPr="0096580B">
              <w:rPr>
                <w:sz w:val="24"/>
                <w:szCs w:val="24"/>
              </w:rPr>
              <w:t>, обследование смотровых колодцев подземных коммуникаций, составление спецификаций смотровых колодцев подземных коммуникаций. Поиск и съемка коммуникаций методом шурфования выполняется при необходимости, при этом шурфование подземных коммуникаций выполняет За</w:t>
            </w:r>
            <w:r w:rsidR="00FB1D3D" w:rsidRPr="00FB1D3D">
              <w:rPr>
                <w:sz w:val="24"/>
                <w:szCs w:val="24"/>
              </w:rPr>
              <w:t>стройщ</w:t>
            </w:r>
            <w:r w:rsidRPr="0096580B">
              <w:rPr>
                <w:sz w:val="24"/>
                <w:szCs w:val="24"/>
              </w:rPr>
              <w:t xml:space="preserve">ик работ своими силами и за свой счет. Съемку подземных коммуникаций в шурфах выполняет подрядчик. </w:t>
            </w:r>
          </w:p>
          <w:p w14:paraId="7570C763" w14:textId="4760BAB8" w:rsidR="00C538E3" w:rsidRPr="00891266" w:rsidRDefault="00C538E3" w:rsidP="0096580B">
            <w:pPr>
              <w:pStyle w:val="TableParagraph"/>
              <w:spacing w:before="9"/>
              <w:ind w:left="0"/>
            </w:pPr>
            <w:r w:rsidRPr="0096580B">
              <w:rPr>
                <w:sz w:val="24"/>
                <w:szCs w:val="24"/>
              </w:rPr>
              <w:t>Исполнитель обязуется выполнить согласования правильности нанесения подземных коммуникаций на топографический план с эксплуатирующими организациями и с другими ресурсоснабжающими организациями имеющие сети на территории проведения изысканий.</w:t>
            </w:r>
          </w:p>
        </w:tc>
      </w:tr>
      <w:tr w:rsidR="00660CF3" w:rsidRPr="00891266" w14:paraId="79161C06" w14:textId="77777777" w:rsidTr="005710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C7E9" w14:textId="77777777" w:rsidR="00660CF3" w:rsidRPr="00891266" w:rsidRDefault="00660CF3" w:rsidP="00660CF3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340C" w14:textId="0CA75DF7" w:rsidR="00660CF3" w:rsidRPr="00547386" w:rsidRDefault="00660CF3" w:rsidP="00660CF3">
            <w:pPr>
              <w:rPr>
                <w:sz w:val="22"/>
                <w:szCs w:val="22"/>
              </w:rPr>
            </w:pPr>
            <w:r w:rsidRPr="0096580B">
              <w:rPr>
                <w:spacing w:val="-1"/>
              </w:rPr>
              <w:t>Иные требования</w:t>
            </w:r>
          </w:p>
        </w:tc>
        <w:tc>
          <w:tcPr>
            <w:tcW w:w="6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0253D7E" w14:textId="77777777" w:rsidR="000A5DC2" w:rsidRPr="00EC0B87" w:rsidRDefault="00660CF3" w:rsidP="0096580B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  <w:r w:rsidRPr="00EC0B87">
              <w:rPr>
                <w:sz w:val="24"/>
                <w:szCs w:val="24"/>
              </w:rPr>
              <w:t>Пункты планово-высотной съемочной геодезической сети закрепить на местности пунктами долговременного закрепления в соответствии с требованиями инструкция по топографической съемке в масштабах 1:5000, 1:2000, 1:1000 и 1:500, СП 11-104-97, СП 47.13330.2016</w:t>
            </w:r>
            <w:r w:rsidR="000A5DC2" w:rsidRPr="00EC0B87">
              <w:rPr>
                <w:sz w:val="24"/>
                <w:szCs w:val="24"/>
              </w:rPr>
              <w:t xml:space="preserve"> </w:t>
            </w:r>
          </w:p>
          <w:p w14:paraId="78769A9B" w14:textId="77CA8A36" w:rsidR="00660CF3" w:rsidRPr="00EC0B87" w:rsidRDefault="000A5DC2" w:rsidP="0096580B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  <w:r w:rsidRPr="00EC0B87">
              <w:rPr>
                <w:sz w:val="24"/>
                <w:szCs w:val="24"/>
              </w:rPr>
              <w:t>Объемная 3D модель рельефа местности исследуемого участка</w:t>
            </w:r>
          </w:p>
        </w:tc>
      </w:tr>
      <w:tr w:rsidR="00A77188" w:rsidRPr="00891266" w14:paraId="360E7707" w14:textId="77777777" w:rsidTr="00100484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0D58A4" w14:textId="16FEEB67" w:rsidR="00A77188" w:rsidRPr="00891266" w:rsidRDefault="00A77188" w:rsidP="00660CF3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  <w:r w:rsidRPr="00A77188">
              <w:rPr>
                <w:b/>
                <w:sz w:val="24"/>
                <w:szCs w:val="24"/>
              </w:rPr>
              <w:t>Требования к инженерно-гео</w:t>
            </w:r>
            <w:r w:rsidR="00636901">
              <w:rPr>
                <w:b/>
                <w:sz w:val="24"/>
                <w:szCs w:val="24"/>
              </w:rPr>
              <w:t>лог</w:t>
            </w:r>
            <w:r w:rsidRPr="00A77188">
              <w:rPr>
                <w:b/>
                <w:sz w:val="24"/>
                <w:szCs w:val="24"/>
              </w:rPr>
              <w:t xml:space="preserve">ическим </w:t>
            </w:r>
            <w:r w:rsidR="000E0C14">
              <w:rPr>
                <w:b/>
                <w:sz w:val="24"/>
                <w:szCs w:val="24"/>
              </w:rPr>
              <w:t xml:space="preserve">и геофизическим </w:t>
            </w:r>
            <w:r w:rsidRPr="00A77188">
              <w:rPr>
                <w:b/>
                <w:sz w:val="24"/>
                <w:szCs w:val="24"/>
              </w:rPr>
              <w:t>изысканиям</w:t>
            </w:r>
          </w:p>
        </w:tc>
      </w:tr>
      <w:tr w:rsidR="0096580B" w:rsidRPr="00891266" w14:paraId="0C33C2EE" w14:textId="77777777" w:rsidTr="00392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7A41" w14:textId="77777777" w:rsidR="0096580B" w:rsidRPr="00891266" w:rsidRDefault="0096580B" w:rsidP="0096580B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B980" w14:textId="1EDE1547" w:rsidR="0096580B" w:rsidRPr="00891266" w:rsidRDefault="0096580B" w:rsidP="0096580B">
            <w:r w:rsidRPr="00891266">
              <w:t>Цель и назначение работ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2B95" w14:textId="728B1AF9" w:rsidR="0096580B" w:rsidRPr="0096580B" w:rsidRDefault="0096580B" w:rsidP="0096580B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96580B">
              <w:rPr>
                <w:sz w:val="24"/>
                <w:szCs w:val="24"/>
              </w:rPr>
              <w:t xml:space="preserve">нженерно-геологические </w:t>
            </w:r>
            <w:r w:rsidR="000E0C14">
              <w:rPr>
                <w:sz w:val="24"/>
                <w:szCs w:val="24"/>
              </w:rPr>
              <w:t xml:space="preserve">и геофизические </w:t>
            </w:r>
            <w:r w:rsidRPr="0096580B">
              <w:rPr>
                <w:sz w:val="24"/>
                <w:szCs w:val="24"/>
              </w:rPr>
              <w:t>изыскания выполняются с целью</w:t>
            </w:r>
            <w:r w:rsidR="00A97DA7">
              <w:t xml:space="preserve"> </w:t>
            </w:r>
            <w:r w:rsidR="00A97DA7" w:rsidRPr="00A97DA7">
              <w:rPr>
                <w:sz w:val="24"/>
                <w:szCs w:val="24"/>
              </w:rPr>
              <w:t>оценки природных и техногенных условий территории застройки</w:t>
            </w:r>
            <w:r w:rsidR="00A97DA7">
              <w:rPr>
                <w:sz w:val="24"/>
                <w:szCs w:val="24"/>
              </w:rPr>
              <w:t>,</w:t>
            </w:r>
            <w:r w:rsidRPr="0096580B">
              <w:rPr>
                <w:sz w:val="24"/>
                <w:szCs w:val="24"/>
              </w:rPr>
              <w:t xml:space="preserve"> получения материалов об инженерно-геологических условиях</w:t>
            </w:r>
            <w:r w:rsidR="000E0C14">
              <w:rPr>
                <w:sz w:val="24"/>
                <w:szCs w:val="24"/>
              </w:rPr>
              <w:t xml:space="preserve"> и геофизических </w:t>
            </w:r>
            <w:r w:rsidR="001859E5">
              <w:rPr>
                <w:sz w:val="24"/>
                <w:szCs w:val="24"/>
              </w:rPr>
              <w:t>данных</w:t>
            </w:r>
            <w:r w:rsidR="000E0C14">
              <w:rPr>
                <w:sz w:val="24"/>
                <w:szCs w:val="24"/>
              </w:rPr>
              <w:t xml:space="preserve"> грунтов</w:t>
            </w:r>
            <w:r w:rsidRPr="0096580B">
              <w:rPr>
                <w:sz w:val="24"/>
                <w:szCs w:val="24"/>
              </w:rPr>
              <w:t xml:space="preserve">, необходимых для </w:t>
            </w:r>
            <w:r>
              <w:rPr>
                <w:sz w:val="24"/>
                <w:szCs w:val="24"/>
              </w:rPr>
              <w:t xml:space="preserve">дальнейшей </w:t>
            </w:r>
            <w:r w:rsidRPr="0096580B">
              <w:rPr>
                <w:sz w:val="24"/>
                <w:szCs w:val="24"/>
              </w:rPr>
              <w:t xml:space="preserve">подготовки </w:t>
            </w:r>
            <w:r>
              <w:rPr>
                <w:sz w:val="24"/>
                <w:szCs w:val="24"/>
              </w:rPr>
              <w:t xml:space="preserve">предпроектных </w:t>
            </w:r>
            <w:r w:rsidRPr="00D1672F">
              <w:rPr>
                <w:sz w:val="24"/>
                <w:szCs w:val="24"/>
              </w:rPr>
              <w:t>работ</w:t>
            </w:r>
          </w:p>
        </w:tc>
      </w:tr>
      <w:tr w:rsidR="000E0C14" w:rsidRPr="00891266" w14:paraId="1FB2E626" w14:textId="77777777" w:rsidTr="00392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557F" w14:textId="77777777" w:rsidR="000E0C14" w:rsidRPr="00891266" w:rsidRDefault="000E0C14" w:rsidP="0096580B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A169" w14:textId="2460DA21" w:rsidR="000E0C14" w:rsidRPr="00891266" w:rsidRDefault="000E0C14" w:rsidP="0096580B">
            <w:r w:rsidRPr="00891266">
              <w:t>Требования к выполнению изысканий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971A" w14:textId="6B54BB90" w:rsidR="000E0C14" w:rsidRDefault="000E0C14" w:rsidP="0096580B">
            <w:pPr>
              <w:pStyle w:val="TableParagraph"/>
              <w:spacing w:before="9"/>
              <w:ind w:left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Выполнить и</w:t>
            </w:r>
            <w:r w:rsidRPr="000E0C14">
              <w:rPr>
                <w:sz w:val="24"/>
                <w:szCs w:val="24"/>
                <w:lang w:eastAsia="ru-RU"/>
              </w:rPr>
              <w:t xml:space="preserve">нженерно-геологические </w:t>
            </w:r>
            <w:r>
              <w:rPr>
                <w:sz w:val="24"/>
                <w:szCs w:val="24"/>
                <w:lang w:eastAsia="ru-RU"/>
              </w:rPr>
              <w:t xml:space="preserve">и геофизические </w:t>
            </w:r>
            <w:r w:rsidRPr="000E0C14">
              <w:rPr>
                <w:sz w:val="24"/>
                <w:szCs w:val="24"/>
                <w:lang w:eastAsia="ru-RU"/>
              </w:rPr>
              <w:t>изыскания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C0B87">
              <w:rPr>
                <w:sz w:val="24"/>
                <w:szCs w:val="24"/>
                <w:lang w:eastAsia="ru-RU"/>
              </w:rPr>
              <w:t xml:space="preserve">в </w:t>
            </w:r>
            <w:r w:rsidR="00E855BD" w:rsidRPr="00EC0B87">
              <w:rPr>
                <w:sz w:val="24"/>
                <w:szCs w:val="24"/>
                <w:lang w:eastAsia="ru-RU"/>
              </w:rPr>
              <w:t>один</w:t>
            </w:r>
            <w:r w:rsidRPr="00EC0B8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этап (разведывательные – до проектирования зданий и сооружений) на участках общей площадью 11,2 Га, </w:t>
            </w:r>
            <w:r>
              <w:rPr>
                <w:sz w:val="24"/>
                <w:szCs w:val="24"/>
                <w:lang w:eastAsia="ru-RU"/>
              </w:rPr>
              <w:lastRenderedPageBreak/>
              <w:t>согласно границам утвержденных За</w:t>
            </w:r>
            <w:r w:rsidR="00FB1D3D" w:rsidRPr="00FB1D3D">
              <w:rPr>
                <w:sz w:val="24"/>
                <w:szCs w:val="24"/>
                <w:lang w:eastAsia="ru-RU"/>
              </w:rPr>
              <w:t>стройщ</w:t>
            </w:r>
            <w:r>
              <w:rPr>
                <w:sz w:val="24"/>
                <w:szCs w:val="24"/>
                <w:lang w:eastAsia="ru-RU"/>
              </w:rPr>
              <w:t>иком.</w:t>
            </w:r>
          </w:p>
          <w:p w14:paraId="30476F0A" w14:textId="77777777" w:rsidR="00F3656F" w:rsidRDefault="00F3656F" w:rsidP="0096580B">
            <w:pPr>
              <w:pStyle w:val="TableParagraph"/>
              <w:spacing w:before="9"/>
              <w:ind w:left="0"/>
              <w:rPr>
                <w:sz w:val="24"/>
                <w:szCs w:val="24"/>
                <w:lang w:eastAsia="ru-RU"/>
              </w:rPr>
            </w:pPr>
            <w:r w:rsidRPr="00F3656F">
              <w:rPr>
                <w:sz w:val="24"/>
                <w:szCs w:val="24"/>
                <w:lang w:eastAsia="ru-RU"/>
              </w:rPr>
              <w:t>Произвести исследование геологического строения площадки строительства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14:paraId="3EB7421A" w14:textId="77777777" w:rsidR="00F3656F" w:rsidRDefault="00F3656F" w:rsidP="0096580B">
            <w:pPr>
              <w:pStyle w:val="TableParagraph"/>
              <w:spacing w:before="9"/>
              <w:ind w:left="0"/>
              <w:rPr>
                <w:sz w:val="24"/>
                <w:szCs w:val="24"/>
                <w:lang w:eastAsia="ru-RU"/>
              </w:rPr>
            </w:pPr>
            <w:r w:rsidRPr="00F3656F">
              <w:rPr>
                <w:sz w:val="24"/>
                <w:szCs w:val="24"/>
                <w:lang w:eastAsia="ru-RU"/>
              </w:rPr>
              <w:t>Получить все необходимые данные для изучения инженерно-геологических условий, литологического состава грунтов, определения уровня грунтовых вод, отбора проб грунтов и грунтовых вод.</w:t>
            </w:r>
          </w:p>
          <w:p w14:paraId="4018ADC5" w14:textId="4EEBD14F" w:rsidR="001270D4" w:rsidRDefault="001270D4" w:rsidP="001270D4">
            <w:pPr>
              <w:pStyle w:val="TableParagraph"/>
              <w:spacing w:before="9"/>
              <w:ind w:left="0"/>
              <w:rPr>
                <w:sz w:val="24"/>
                <w:szCs w:val="24"/>
                <w:lang w:eastAsia="ru-RU"/>
              </w:rPr>
            </w:pPr>
            <w:r w:rsidRPr="001270D4">
              <w:rPr>
                <w:sz w:val="24"/>
                <w:szCs w:val="24"/>
                <w:lang w:eastAsia="ru-RU"/>
              </w:rPr>
              <w:t xml:space="preserve">Составить прогноз изменений природных и техногенных условий в процессе строительства и эксплуатации </w:t>
            </w:r>
            <w:r>
              <w:rPr>
                <w:sz w:val="24"/>
                <w:szCs w:val="24"/>
                <w:lang w:eastAsia="ru-RU"/>
              </w:rPr>
              <w:t>п</w:t>
            </w:r>
            <w:r w:rsidRPr="001270D4">
              <w:rPr>
                <w:sz w:val="24"/>
                <w:szCs w:val="24"/>
                <w:lang w:eastAsia="ru-RU"/>
              </w:rPr>
              <w:t>роектируемых объектов.</w:t>
            </w:r>
          </w:p>
          <w:p w14:paraId="176FC43A" w14:textId="043FC1E8" w:rsidR="00F3656F" w:rsidRDefault="00F3656F" w:rsidP="00F365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Подготовить продольные профили инженерно-геологических выработок, в том числе на оползневых участках. </w:t>
            </w:r>
          </w:p>
          <w:p w14:paraId="35C7A450" w14:textId="77777777" w:rsidR="00F3656F" w:rsidRDefault="00F3656F" w:rsidP="00F365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Произвести:</w:t>
            </w:r>
          </w:p>
          <w:p w14:paraId="46F7503A" w14:textId="3B39AC3A" w:rsidR="00F3656F" w:rsidRDefault="00F3656F" w:rsidP="00F365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инженерно-геологическую съемку;</w:t>
            </w:r>
          </w:p>
          <w:p w14:paraId="18CD9FA2" w14:textId="4F19C8A9" w:rsidR="00F3656F" w:rsidRDefault="00F3656F" w:rsidP="00F365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="002B46C2">
              <w:t xml:space="preserve"> </w:t>
            </w:r>
            <w:r>
              <w:t>проходка инженерно-геологических выработок с их опробованием;</w:t>
            </w:r>
          </w:p>
          <w:p w14:paraId="02034862" w14:textId="159F8C6F" w:rsidR="002B46C2" w:rsidRDefault="002B46C2" w:rsidP="00F3656F">
            <w:pPr>
              <w:widowControl w:val="0"/>
              <w:autoSpaceDE w:val="0"/>
              <w:autoSpaceDN w:val="0"/>
              <w:adjustRightInd w:val="0"/>
              <w:jc w:val="both"/>
            </w:pPr>
            <w:r w:rsidRPr="002B46C2">
              <w:t>- гидрогеологические исследования</w:t>
            </w:r>
            <w:r>
              <w:t>;</w:t>
            </w:r>
          </w:p>
          <w:p w14:paraId="6E1B844A" w14:textId="79D62400" w:rsidR="002B46C2" w:rsidRDefault="002B46C2" w:rsidP="00F365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25BA7">
              <w:t>- проходка инженерно-геологических выработок с их опробованием</w:t>
            </w:r>
            <w:r>
              <w:t>;</w:t>
            </w:r>
          </w:p>
          <w:p w14:paraId="7BB9F221" w14:textId="77777777" w:rsidR="00F3656F" w:rsidRDefault="00F3656F" w:rsidP="00F3656F">
            <w:pPr>
              <w:pStyle w:val="TableParagraph"/>
              <w:spacing w:before="9"/>
              <w:ind w:left="0"/>
              <w:rPr>
                <w:sz w:val="24"/>
                <w:szCs w:val="24"/>
                <w:lang w:eastAsia="ru-RU"/>
              </w:rPr>
            </w:pPr>
            <w:r w:rsidRPr="00F3656F">
              <w:rPr>
                <w:sz w:val="24"/>
                <w:szCs w:val="24"/>
                <w:lang w:eastAsia="ru-RU"/>
              </w:rPr>
              <w:t>- лабораторные исследования физико-механических свойств грунтов и химический анализ подземных вод</w:t>
            </w:r>
            <w:r w:rsidR="00D1672F">
              <w:rPr>
                <w:sz w:val="24"/>
                <w:szCs w:val="24"/>
                <w:lang w:eastAsia="ru-RU"/>
              </w:rPr>
              <w:t>.</w:t>
            </w:r>
          </w:p>
          <w:p w14:paraId="08FAFC6F" w14:textId="65E60793" w:rsidR="00562268" w:rsidRDefault="00562268" w:rsidP="00F3656F">
            <w:pPr>
              <w:pStyle w:val="TableParagraph"/>
              <w:spacing w:before="9"/>
              <w:ind w:left="0"/>
              <w:rPr>
                <w:sz w:val="24"/>
                <w:szCs w:val="24"/>
                <w:lang w:eastAsia="ru-RU"/>
              </w:rPr>
            </w:pPr>
            <w:r w:rsidRPr="00562268">
              <w:rPr>
                <w:sz w:val="24"/>
                <w:szCs w:val="24"/>
                <w:lang w:eastAsia="ru-RU"/>
              </w:rPr>
              <w:t>Выявить наличие опасных геологических процессов на участке.</w:t>
            </w:r>
          </w:p>
        </w:tc>
      </w:tr>
      <w:tr w:rsidR="0096580B" w:rsidRPr="00891266" w14:paraId="4E74A3C7" w14:textId="77777777" w:rsidTr="00392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E6D8" w14:textId="77777777" w:rsidR="0096580B" w:rsidRPr="00891266" w:rsidRDefault="0096580B" w:rsidP="0096580B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F630" w14:textId="307BE8AC" w:rsidR="0096580B" w:rsidRPr="00891266" w:rsidRDefault="0096580B" w:rsidP="0096580B">
            <w:r w:rsidRPr="00891266">
              <w:t>Предполагаемые</w:t>
            </w:r>
            <w:r w:rsidRPr="00891266">
              <w:rPr>
                <w:spacing w:val="1"/>
              </w:rPr>
              <w:t xml:space="preserve"> </w:t>
            </w:r>
            <w:r w:rsidRPr="00891266">
              <w:t>техногенные</w:t>
            </w:r>
            <w:r w:rsidRPr="00891266">
              <w:rPr>
                <w:spacing w:val="1"/>
              </w:rPr>
              <w:t xml:space="preserve"> </w:t>
            </w:r>
            <w:r w:rsidRPr="00891266">
              <w:t>воздействия</w:t>
            </w:r>
            <w:r w:rsidRPr="00891266">
              <w:rPr>
                <w:spacing w:val="1"/>
              </w:rPr>
              <w:t xml:space="preserve"> </w:t>
            </w:r>
            <w:r w:rsidRPr="00891266">
              <w:t>объекта на окружающую среду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D36C" w14:textId="77777777" w:rsidR="0096580B" w:rsidRPr="00891266" w:rsidRDefault="0096580B" w:rsidP="0096580B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14:paraId="0F3063E3" w14:textId="54508DE8" w:rsidR="0096580B" w:rsidRPr="00891266" w:rsidRDefault="0096580B" w:rsidP="0096580B">
            <w:pPr>
              <w:pStyle w:val="22"/>
              <w:shd w:val="clear" w:color="auto" w:fill="auto"/>
              <w:rPr>
                <w:rStyle w:val="25"/>
                <w:b/>
                <w:bCs/>
                <w:sz w:val="24"/>
                <w:szCs w:val="24"/>
              </w:rPr>
            </w:pPr>
            <w:r w:rsidRPr="00891266">
              <w:rPr>
                <w:b w:val="0"/>
                <w:bCs w:val="0"/>
                <w:sz w:val="24"/>
                <w:szCs w:val="24"/>
              </w:rPr>
              <w:t>Уточняется</w:t>
            </w:r>
            <w:r w:rsidRPr="00891266"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 w:rsidRPr="00891266">
              <w:rPr>
                <w:b w:val="0"/>
                <w:bCs w:val="0"/>
                <w:sz w:val="24"/>
                <w:szCs w:val="24"/>
              </w:rPr>
              <w:t>в</w:t>
            </w:r>
            <w:r w:rsidRPr="00891266"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 w:rsidRPr="00891266">
              <w:rPr>
                <w:b w:val="0"/>
                <w:bCs w:val="0"/>
                <w:sz w:val="24"/>
                <w:szCs w:val="24"/>
              </w:rPr>
              <w:t>процессе</w:t>
            </w:r>
            <w:r w:rsidRPr="00891266"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 w:rsidRPr="00891266">
              <w:rPr>
                <w:b w:val="0"/>
                <w:bCs w:val="0"/>
                <w:sz w:val="24"/>
                <w:szCs w:val="24"/>
              </w:rPr>
              <w:t>выполнения</w:t>
            </w:r>
            <w:r w:rsidRPr="00891266">
              <w:rPr>
                <w:b w:val="0"/>
                <w:bCs w:val="0"/>
                <w:spacing w:val="-5"/>
                <w:sz w:val="24"/>
                <w:szCs w:val="24"/>
              </w:rPr>
              <w:t xml:space="preserve"> </w:t>
            </w:r>
            <w:r w:rsidRPr="00891266">
              <w:rPr>
                <w:b w:val="0"/>
                <w:bCs w:val="0"/>
                <w:sz w:val="24"/>
                <w:szCs w:val="24"/>
              </w:rPr>
              <w:t>изысканий</w:t>
            </w:r>
          </w:p>
        </w:tc>
      </w:tr>
      <w:tr w:rsidR="000E0C14" w:rsidRPr="00891266" w14:paraId="07515644" w14:textId="77777777" w:rsidTr="00392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3E98" w14:textId="77777777" w:rsidR="000E0C14" w:rsidRPr="00891266" w:rsidRDefault="000E0C14" w:rsidP="000E0C14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0617" w14:textId="50521A08" w:rsidR="000E0C14" w:rsidRPr="00891266" w:rsidRDefault="000E0C14" w:rsidP="000E0C14">
            <w:r w:rsidRPr="000E0C14">
              <w:t>Наличие</w:t>
            </w:r>
            <w:r w:rsidRPr="000E0C14">
              <w:rPr>
                <w:spacing w:val="1"/>
              </w:rPr>
              <w:t xml:space="preserve"> </w:t>
            </w:r>
            <w:r w:rsidRPr="000E0C14">
              <w:t>предполагаемых</w:t>
            </w:r>
            <w:r w:rsidRPr="000E0C14">
              <w:rPr>
                <w:spacing w:val="1"/>
              </w:rPr>
              <w:t xml:space="preserve"> </w:t>
            </w:r>
            <w:r w:rsidRPr="000E0C14">
              <w:t>опасных</w:t>
            </w:r>
            <w:r w:rsidRPr="000E0C14">
              <w:rPr>
                <w:spacing w:val="1"/>
              </w:rPr>
              <w:t xml:space="preserve"> </w:t>
            </w:r>
            <w:r w:rsidRPr="000E0C14">
              <w:t>природных</w:t>
            </w:r>
            <w:r w:rsidRPr="000E0C14">
              <w:rPr>
                <w:spacing w:val="1"/>
              </w:rPr>
              <w:t xml:space="preserve"> </w:t>
            </w:r>
            <w:r w:rsidRPr="000E0C14">
              <w:t>процессов и</w:t>
            </w:r>
            <w:r w:rsidRPr="000E0C14">
              <w:rPr>
                <w:spacing w:val="1"/>
              </w:rPr>
              <w:t xml:space="preserve"> </w:t>
            </w:r>
            <w:r w:rsidRPr="000E0C14">
              <w:t>явлений,</w:t>
            </w:r>
            <w:r w:rsidRPr="000E0C14">
              <w:rPr>
                <w:spacing w:val="1"/>
              </w:rPr>
              <w:t xml:space="preserve"> </w:t>
            </w:r>
            <w:r w:rsidRPr="000E0C14">
              <w:t>многолетнемерзлых и специфических</w:t>
            </w:r>
            <w:r w:rsidRPr="000E0C14">
              <w:rPr>
                <w:spacing w:val="1"/>
              </w:rPr>
              <w:t xml:space="preserve"> </w:t>
            </w:r>
            <w:r w:rsidRPr="000E0C14">
              <w:t>грунтов</w:t>
            </w:r>
            <w:r w:rsidRPr="000E0C14">
              <w:rPr>
                <w:spacing w:val="1"/>
              </w:rPr>
              <w:t xml:space="preserve"> </w:t>
            </w:r>
            <w:r w:rsidRPr="000E0C14">
              <w:t>на</w:t>
            </w:r>
            <w:r w:rsidRPr="000E0C14">
              <w:rPr>
                <w:spacing w:val="1"/>
              </w:rPr>
              <w:t xml:space="preserve"> </w:t>
            </w:r>
            <w:r w:rsidRPr="000E0C14">
              <w:t>территории</w:t>
            </w:r>
            <w:r w:rsidRPr="000E0C14">
              <w:rPr>
                <w:spacing w:val="4"/>
              </w:rPr>
              <w:t xml:space="preserve"> </w:t>
            </w:r>
            <w:r w:rsidRPr="000E0C14">
              <w:t>расположения</w:t>
            </w:r>
            <w:r w:rsidRPr="000E0C14">
              <w:rPr>
                <w:spacing w:val="3"/>
              </w:rPr>
              <w:t xml:space="preserve"> </w:t>
            </w:r>
            <w:r w:rsidRPr="000E0C14">
              <w:t>объекта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8F3A" w14:textId="77777777" w:rsidR="000E0C14" w:rsidRPr="000E0C14" w:rsidRDefault="000E0C14" w:rsidP="000E0C14">
            <w:pPr>
              <w:pStyle w:val="TableParagraph"/>
              <w:ind w:left="0"/>
              <w:rPr>
                <w:b/>
                <w:sz w:val="26"/>
              </w:rPr>
            </w:pPr>
          </w:p>
          <w:p w14:paraId="1B2C9A9C" w14:textId="77777777" w:rsidR="000E0C14" w:rsidRPr="000E0C14" w:rsidRDefault="000E0C14" w:rsidP="000E0C14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14:paraId="193413F0" w14:textId="6D3EFBA6" w:rsidR="000E0C14" w:rsidRDefault="000E0C14" w:rsidP="000E0C14">
            <w:pPr>
              <w:pStyle w:val="TableParagraph"/>
              <w:rPr>
                <w:sz w:val="24"/>
              </w:rPr>
            </w:pPr>
            <w:r w:rsidRPr="000E0C14">
              <w:rPr>
                <w:sz w:val="24"/>
              </w:rPr>
              <w:t>Высокая</w:t>
            </w:r>
            <w:r w:rsidRPr="000E0C14">
              <w:rPr>
                <w:spacing w:val="-3"/>
                <w:sz w:val="24"/>
              </w:rPr>
              <w:t xml:space="preserve"> </w:t>
            </w:r>
            <w:r w:rsidRPr="000E0C14">
              <w:rPr>
                <w:sz w:val="24"/>
              </w:rPr>
              <w:t>сейсмичность</w:t>
            </w:r>
            <w:r w:rsidRPr="000E0C14">
              <w:rPr>
                <w:spacing w:val="1"/>
                <w:sz w:val="24"/>
              </w:rPr>
              <w:t xml:space="preserve"> </w:t>
            </w:r>
            <w:r w:rsidR="00450EED">
              <w:rPr>
                <w:sz w:val="24"/>
              </w:rPr>
              <w:t xml:space="preserve">- </w:t>
            </w:r>
            <w:r w:rsidR="00450EED" w:rsidRPr="00450EED">
              <w:rPr>
                <w:sz w:val="24"/>
              </w:rPr>
              <w:t>принять в соответствии с требованиями СП 14.13330</w:t>
            </w:r>
            <w:r w:rsidR="005B1CD5">
              <w:rPr>
                <w:sz w:val="24"/>
              </w:rPr>
              <w:t xml:space="preserve">.2018 и </w:t>
            </w:r>
            <w:r w:rsidR="00450EED" w:rsidRPr="00450EED">
              <w:rPr>
                <w:sz w:val="24"/>
              </w:rPr>
              <w:t>с картой ОСР-2015</w:t>
            </w:r>
            <w:r w:rsidR="005B1CD5">
              <w:rPr>
                <w:sz w:val="24"/>
              </w:rPr>
              <w:t xml:space="preserve"> для данного района изысканий</w:t>
            </w:r>
            <w:r w:rsidR="00450EED" w:rsidRPr="00450EED">
              <w:rPr>
                <w:sz w:val="24"/>
              </w:rPr>
              <w:t>.</w:t>
            </w:r>
          </w:p>
          <w:p w14:paraId="43F77507" w14:textId="34A21B2D" w:rsidR="000E0C14" w:rsidRPr="00F3656F" w:rsidRDefault="000E0C14" w:rsidP="00F365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Частично, горная пересеченная местность</w:t>
            </w:r>
            <w:r w:rsidR="00F3656F">
              <w:rPr>
                <w:sz w:val="24"/>
              </w:rPr>
              <w:t>.</w:t>
            </w:r>
          </w:p>
        </w:tc>
      </w:tr>
      <w:tr w:rsidR="000E0C14" w:rsidRPr="00891266" w14:paraId="13510F1F" w14:textId="77777777" w:rsidTr="005466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800B" w14:textId="77777777" w:rsidR="000E0C14" w:rsidRPr="00891266" w:rsidRDefault="000E0C14" w:rsidP="000E0C14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047B" w14:textId="55B00921" w:rsidR="000E0C14" w:rsidRPr="00891266" w:rsidRDefault="000E0C14" w:rsidP="000E0C14">
            <w:pPr>
              <w:ind w:left="175" w:right="110"/>
            </w:pPr>
            <w:r w:rsidRPr="00891266">
              <w:t>Дополнительные требования к выполнению отдельных видов работ в составе инженерных изысканий с учетом отраслевой специфики проектируемого здания или сооружения (в случае, если такие требования предъявляются)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31AB" w14:textId="41E501C2" w:rsidR="000E0C14" w:rsidRPr="00891266" w:rsidRDefault="000E0C14" w:rsidP="000E0C1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91266">
              <w:rPr>
                <w:sz w:val="24"/>
                <w:szCs w:val="24"/>
              </w:rPr>
              <w:t xml:space="preserve">До начала выполнения инженерных изысканий - разработать и согласовать с </w:t>
            </w:r>
            <w:proofErr w:type="spellStart"/>
            <w:r w:rsidRPr="00891266">
              <w:rPr>
                <w:sz w:val="24"/>
                <w:szCs w:val="24"/>
              </w:rPr>
              <w:t>Зак</w:t>
            </w:r>
            <w:r w:rsidR="00FB1D3D" w:rsidRPr="00FB1D3D">
              <w:rPr>
                <w:sz w:val="24"/>
                <w:szCs w:val="24"/>
              </w:rPr>
              <w:t>стройщ</w:t>
            </w:r>
            <w:r w:rsidRPr="00891266">
              <w:rPr>
                <w:sz w:val="24"/>
                <w:szCs w:val="24"/>
              </w:rPr>
              <w:t>иком</w:t>
            </w:r>
            <w:proofErr w:type="spellEnd"/>
            <w:r w:rsidRPr="00891266">
              <w:rPr>
                <w:sz w:val="24"/>
                <w:szCs w:val="24"/>
              </w:rPr>
              <w:t xml:space="preserve"> программу инженерных изысканий в необходимом и достаточном объеме согласно СП 47.13330.2016 (СНиП 11-02-96) «Инженерные изыскания для строительства. Основные положения».</w:t>
            </w:r>
          </w:p>
          <w:p w14:paraId="5E933101" w14:textId="77777777" w:rsidR="000E0C14" w:rsidRPr="00891266" w:rsidRDefault="000E0C14" w:rsidP="000E0C14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16ECBE66" w14:textId="64025F60" w:rsidR="000E0C14" w:rsidRPr="00891266" w:rsidRDefault="000E0C14" w:rsidP="000E0C14">
            <w:pPr>
              <w:ind w:firstLine="113"/>
              <w:jc w:val="both"/>
            </w:pPr>
          </w:p>
        </w:tc>
      </w:tr>
      <w:tr w:rsidR="00332284" w:rsidRPr="00891266" w14:paraId="7BF55141" w14:textId="77777777" w:rsidTr="00ED3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38EA" w14:textId="77777777" w:rsidR="00332284" w:rsidRPr="00891266" w:rsidRDefault="00332284" w:rsidP="00332284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56A1" w14:textId="7DC16B12" w:rsidR="00332284" w:rsidRPr="00891266" w:rsidRDefault="00332284" w:rsidP="00332284">
            <w:r w:rsidRPr="00332284">
              <w:t>Требования</w:t>
            </w:r>
            <w:r w:rsidRPr="00332284">
              <w:rPr>
                <w:spacing w:val="1"/>
              </w:rPr>
              <w:t xml:space="preserve"> </w:t>
            </w:r>
            <w:r w:rsidRPr="00332284">
              <w:t>о</w:t>
            </w:r>
            <w:r w:rsidRPr="00332284">
              <w:rPr>
                <w:spacing w:val="1"/>
              </w:rPr>
              <w:t xml:space="preserve"> </w:t>
            </w:r>
            <w:r w:rsidRPr="00332284">
              <w:t>подготовке</w:t>
            </w:r>
            <w:r w:rsidRPr="00332284">
              <w:rPr>
                <w:spacing w:val="-57"/>
              </w:rPr>
              <w:t xml:space="preserve"> </w:t>
            </w:r>
            <w:r w:rsidRPr="00332284">
              <w:t>предложений</w:t>
            </w:r>
            <w:r w:rsidRPr="00332284">
              <w:rPr>
                <w:spacing w:val="1"/>
              </w:rPr>
              <w:t xml:space="preserve"> </w:t>
            </w:r>
            <w:r w:rsidRPr="00332284">
              <w:t>и</w:t>
            </w:r>
            <w:r w:rsidRPr="00332284">
              <w:rPr>
                <w:spacing w:val="1"/>
              </w:rPr>
              <w:t xml:space="preserve"> </w:t>
            </w:r>
            <w:r w:rsidRPr="00332284">
              <w:t xml:space="preserve">рекомендаций для принятия решений по организации </w:t>
            </w:r>
            <w:r>
              <w:t>и</w:t>
            </w:r>
            <w:r w:rsidRPr="00332284">
              <w:t>нженерной</w:t>
            </w:r>
            <w:r w:rsidRPr="00332284">
              <w:rPr>
                <w:spacing w:val="1"/>
              </w:rPr>
              <w:t xml:space="preserve"> </w:t>
            </w:r>
            <w:r w:rsidRPr="00332284">
              <w:t>защиты</w:t>
            </w:r>
            <w:r w:rsidRPr="00332284">
              <w:rPr>
                <w:spacing w:val="1"/>
              </w:rPr>
              <w:t xml:space="preserve"> </w:t>
            </w:r>
            <w:r w:rsidRPr="00332284">
              <w:t xml:space="preserve">территории, зданий и </w:t>
            </w:r>
            <w:r w:rsidRPr="00332284">
              <w:lastRenderedPageBreak/>
              <w:t>сооружений</w:t>
            </w:r>
            <w:r w:rsidRPr="00332284">
              <w:rPr>
                <w:spacing w:val="1"/>
              </w:rPr>
              <w:t xml:space="preserve"> </w:t>
            </w:r>
            <w:r w:rsidRPr="00332284">
              <w:t>от</w:t>
            </w:r>
            <w:r w:rsidRPr="00332284">
              <w:rPr>
                <w:spacing w:val="1"/>
              </w:rPr>
              <w:t xml:space="preserve"> </w:t>
            </w:r>
            <w:r w:rsidRPr="00332284">
              <w:t>опасных</w:t>
            </w:r>
            <w:r w:rsidRPr="00332284">
              <w:rPr>
                <w:spacing w:val="1"/>
              </w:rPr>
              <w:t xml:space="preserve"> </w:t>
            </w:r>
            <w:r w:rsidRPr="00332284">
              <w:t>природных</w:t>
            </w:r>
            <w:r w:rsidRPr="00332284">
              <w:rPr>
                <w:spacing w:val="1"/>
              </w:rPr>
              <w:t xml:space="preserve"> </w:t>
            </w:r>
            <w:r w:rsidRPr="00332284">
              <w:t>и</w:t>
            </w:r>
            <w:r w:rsidRPr="00332284">
              <w:rPr>
                <w:spacing w:val="-57"/>
              </w:rPr>
              <w:t xml:space="preserve"> </w:t>
            </w:r>
            <w:r w:rsidRPr="00332284">
              <w:t>техногенных</w:t>
            </w:r>
            <w:r w:rsidRPr="00332284">
              <w:rPr>
                <w:spacing w:val="1"/>
              </w:rPr>
              <w:t xml:space="preserve"> </w:t>
            </w:r>
            <w:r w:rsidRPr="00332284">
              <w:t>процессов</w:t>
            </w:r>
            <w:r w:rsidRPr="00332284">
              <w:rPr>
                <w:spacing w:val="1"/>
              </w:rPr>
              <w:t xml:space="preserve"> </w:t>
            </w:r>
            <w:r w:rsidRPr="00332284">
              <w:t>и</w:t>
            </w:r>
            <w:r w:rsidRPr="00332284">
              <w:rPr>
                <w:spacing w:val="-57"/>
              </w:rPr>
              <w:t xml:space="preserve"> </w:t>
            </w:r>
            <w:r w:rsidRPr="00332284">
              <w:t>устранению</w:t>
            </w:r>
            <w:r w:rsidRPr="00332284">
              <w:rPr>
                <w:spacing w:val="13"/>
              </w:rPr>
              <w:t xml:space="preserve"> </w:t>
            </w:r>
            <w:r w:rsidRPr="00332284">
              <w:t>или</w:t>
            </w:r>
            <w:r w:rsidRPr="00332284">
              <w:rPr>
                <w:spacing w:val="13"/>
              </w:rPr>
              <w:t xml:space="preserve"> </w:t>
            </w:r>
            <w:r w:rsidRPr="00332284">
              <w:t>ослаблению</w:t>
            </w:r>
            <w:r w:rsidRPr="00332284">
              <w:rPr>
                <w:spacing w:val="-4"/>
              </w:rPr>
              <w:t xml:space="preserve"> </w:t>
            </w:r>
            <w:r w:rsidRPr="00332284">
              <w:t>их</w:t>
            </w:r>
            <w:r w:rsidRPr="00332284">
              <w:rPr>
                <w:spacing w:val="-1"/>
              </w:rPr>
              <w:t xml:space="preserve"> </w:t>
            </w:r>
            <w:r w:rsidRPr="00332284">
              <w:t>влияния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8DA9" w14:textId="77777777" w:rsidR="00332284" w:rsidRPr="00332284" w:rsidRDefault="00332284" w:rsidP="00332284">
            <w:pPr>
              <w:pStyle w:val="TableParagraph"/>
              <w:ind w:left="0"/>
              <w:rPr>
                <w:b/>
                <w:sz w:val="26"/>
              </w:rPr>
            </w:pPr>
          </w:p>
          <w:p w14:paraId="01AB6C3B" w14:textId="77777777" w:rsidR="00332284" w:rsidRPr="00332284" w:rsidRDefault="00332284" w:rsidP="00332284">
            <w:pPr>
              <w:pStyle w:val="TableParagraph"/>
              <w:ind w:left="0"/>
              <w:rPr>
                <w:b/>
                <w:sz w:val="26"/>
              </w:rPr>
            </w:pPr>
          </w:p>
          <w:p w14:paraId="2863D320" w14:textId="77777777" w:rsidR="00332284" w:rsidRPr="00332284" w:rsidRDefault="00332284" w:rsidP="00332284">
            <w:pPr>
              <w:pStyle w:val="TableParagraph"/>
              <w:spacing w:before="11"/>
              <w:ind w:left="0"/>
              <w:rPr>
                <w:b/>
                <w:sz w:val="31"/>
              </w:rPr>
            </w:pPr>
          </w:p>
          <w:p w14:paraId="5C8F2E6F" w14:textId="6F96591C" w:rsidR="00332284" w:rsidRPr="00891266" w:rsidRDefault="00332284" w:rsidP="001859E5">
            <w:pPr>
              <w:pStyle w:val="a8"/>
              <w:ind w:left="0"/>
              <w:jc w:val="both"/>
              <w:rPr>
                <w:rStyle w:val="4Exact"/>
                <w:sz w:val="24"/>
                <w:szCs w:val="24"/>
              </w:rPr>
            </w:pPr>
            <w:r w:rsidRPr="00332284">
              <w:t>Подготовить краткие</w:t>
            </w:r>
            <w:r>
              <w:t xml:space="preserve"> </w:t>
            </w:r>
            <w:r w:rsidRPr="00332284">
              <w:t>предложения и рекомендации для принятия решений по инженерной защите от опасных природных и</w:t>
            </w:r>
            <w:r w:rsidRPr="00332284">
              <w:rPr>
                <w:spacing w:val="1"/>
              </w:rPr>
              <w:t xml:space="preserve"> </w:t>
            </w:r>
            <w:r w:rsidRPr="00332284">
              <w:t>техногенных</w:t>
            </w:r>
            <w:r w:rsidRPr="00332284">
              <w:rPr>
                <w:spacing w:val="-1"/>
              </w:rPr>
              <w:t xml:space="preserve"> </w:t>
            </w:r>
            <w:r w:rsidRPr="00332284">
              <w:t>процессов</w:t>
            </w:r>
          </w:p>
        </w:tc>
      </w:tr>
      <w:tr w:rsidR="00332284" w:rsidRPr="00891266" w14:paraId="65DFC963" w14:textId="77777777" w:rsidTr="00ED3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1227" w14:textId="77777777" w:rsidR="00332284" w:rsidRPr="00891266" w:rsidRDefault="00332284" w:rsidP="00332284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5D7F" w14:textId="61B241FF" w:rsidR="00332284" w:rsidRPr="00891266" w:rsidRDefault="00332284" w:rsidP="00332284">
            <w:r w:rsidRPr="00332284">
              <w:t>Требования</w:t>
            </w:r>
            <w:r w:rsidRPr="00332284">
              <w:rPr>
                <w:spacing w:val="1"/>
              </w:rPr>
              <w:t xml:space="preserve"> </w:t>
            </w:r>
            <w:r w:rsidRPr="00332284">
              <w:t>по</w:t>
            </w:r>
            <w:r w:rsidRPr="00332284">
              <w:rPr>
                <w:spacing w:val="1"/>
              </w:rPr>
              <w:t xml:space="preserve"> </w:t>
            </w:r>
            <w:r w:rsidRPr="00332284">
              <w:t>обеспечению</w:t>
            </w:r>
            <w:r w:rsidRPr="00332284">
              <w:rPr>
                <w:spacing w:val="1"/>
              </w:rPr>
              <w:t xml:space="preserve"> </w:t>
            </w:r>
            <w:r w:rsidRPr="00332284">
              <w:t>контроля</w:t>
            </w:r>
            <w:r w:rsidRPr="00332284">
              <w:rPr>
                <w:spacing w:val="61"/>
              </w:rPr>
              <w:t xml:space="preserve"> </w:t>
            </w:r>
            <w:r w:rsidRPr="00332284">
              <w:t xml:space="preserve">качества </w:t>
            </w:r>
            <w:r w:rsidRPr="00332284">
              <w:rPr>
                <w:spacing w:val="-57"/>
              </w:rPr>
              <w:t xml:space="preserve">  </w:t>
            </w:r>
            <w:r w:rsidRPr="00332284">
              <w:t>при</w:t>
            </w:r>
            <w:r w:rsidRPr="00332284">
              <w:rPr>
                <w:spacing w:val="1"/>
              </w:rPr>
              <w:t xml:space="preserve"> </w:t>
            </w:r>
            <w:r w:rsidRPr="00332284">
              <w:t>выполнении</w:t>
            </w:r>
            <w:r w:rsidRPr="00332284">
              <w:rPr>
                <w:spacing w:val="1"/>
              </w:rPr>
              <w:t xml:space="preserve"> </w:t>
            </w:r>
            <w:r w:rsidRPr="00332284">
              <w:t>инженерных</w:t>
            </w:r>
            <w:r w:rsidRPr="00332284">
              <w:rPr>
                <w:spacing w:val="-1"/>
              </w:rPr>
              <w:t xml:space="preserve"> </w:t>
            </w:r>
            <w:r w:rsidRPr="00332284">
              <w:t>изысканий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AF81" w14:textId="77777777" w:rsidR="00332284" w:rsidRPr="00332284" w:rsidRDefault="00332284" w:rsidP="001859E5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B07D0BE" w14:textId="7CEFD03A" w:rsidR="00332284" w:rsidRPr="00891266" w:rsidRDefault="00332284" w:rsidP="001859E5">
            <w:pPr>
              <w:pStyle w:val="a8"/>
              <w:ind w:left="0"/>
              <w:rPr>
                <w:rStyle w:val="4Exact"/>
                <w:sz w:val="24"/>
                <w:szCs w:val="24"/>
              </w:rPr>
            </w:pPr>
            <w:r w:rsidRPr="00332284">
              <w:t>Предусмотреть</w:t>
            </w:r>
            <w:r w:rsidRPr="00332284">
              <w:rPr>
                <w:spacing w:val="54"/>
              </w:rPr>
              <w:t xml:space="preserve"> </w:t>
            </w:r>
            <w:r w:rsidRPr="00332284">
              <w:t>в</w:t>
            </w:r>
            <w:r w:rsidRPr="00332284">
              <w:rPr>
                <w:spacing w:val="52"/>
              </w:rPr>
              <w:t xml:space="preserve"> </w:t>
            </w:r>
            <w:r w:rsidRPr="00332284">
              <w:t>программах</w:t>
            </w:r>
            <w:r w:rsidRPr="00332284">
              <w:rPr>
                <w:spacing w:val="53"/>
              </w:rPr>
              <w:t xml:space="preserve"> </w:t>
            </w:r>
            <w:r w:rsidRPr="00332284">
              <w:t>работ</w:t>
            </w:r>
            <w:r w:rsidRPr="00332284">
              <w:rPr>
                <w:spacing w:val="55"/>
              </w:rPr>
              <w:t xml:space="preserve"> </w:t>
            </w:r>
            <w:r w:rsidRPr="00332284">
              <w:t>и</w:t>
            </w:r>
            <w:r w:rsidRPr="00332284">
              <w:rPr>
                <w:spacing w:val="54"/>
              </w:rPr>
              <w:t xml:space="preserve"> </w:t>
            </w:r>
            <w:r w:rsidRPr="00332284">
              <w:t>отчетах</w:t>
            </w:r>
            <w:r w:rsidRPr="00332284">
              <w:rPr>
                <w:spacing w:val="52"/>
              </w:rPr>
              <w:t xml:space="preserve"> </w:t>
            </w:r>
            <w:r w:rsidRPr="00332284">
              <w:t>об</w:t>
            </w:r>
            <w:r w:rsidRPr="00332284">
              <w:rPr>
                <w:spacing w:val="54"/>
              </w:rPr>
              <w:t xml:space="preserve"> </w:t>
            </w:r>
            <w:r w:rsidRPr="00332284">
              <w:t>инженерных</w:t>
            </w:r>
            <w:r w:rsidRPr="00332284">
              <w:rPr>
                <w:spacing w:val="-57"/>
              </w:rPr>
              <w:t xml:space="preserve"> </w:t>
            </w:r>
            <w:r w:rsidR="001859E5">
              <w:rPr>
                <w:spacing w:val="-57"/>
              </w:rPr>
              <w:t xml:space="preserve">   </w:t>
            </w:r>
            <w:r w:rsidRPr="00332284">
              <w:t>изысканиях</w:t>
            </w:r>
          </w:p>
        </w:tc>
      </w:tr>
      <w:tr w:rsidR="00C3417F" w:rsidRPr="00891266" w14:paraId="7BD722A4" w14:textId="77777777" w:rsidTr="00957C4B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E3378E" w14:textId="34EF65D1" w:rsidR="00C3417F" w:rsidRPr="00332284" w:rsidRDefault="00F30FB5" w:rsidP="0033228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  <w:r w:rsidRPr="00F30FB5">
              <w:rPr>
                <w:b/>
                <w:sz w:val="24"/>
              </w:rPr>
              <w:t xml:space="preserve">Требования к </w:t>
            </w:r>
            <w:r>
              <w:rPr>
                <w:b/>
                <w:sz w:val="24"/>
              </w:rPr>
              <w:t>дендрологическ</w:t>
            </w:r>
            <w:r w:rsidR="00D61178">
              <w:rPr>
                <w:b/>
                <w:sz w:val="24"/>
              </w:rPr>
              <w:t>ому</w:t>
            </w:r>
            <w:r>
              <w:rPr>
                <w:b/>
                <w:sz w:val="24"/>
              </w:rPr>
              <w:t xml:space="preserve"> </w:t>
            </w:r>
            <w:r w:rsidR="00D61178">
              <w:rPr>
                <w:b/>
                <w:sz w:val="24"/>
              </w:rPr>
              <w:t>обследова</w:t>
            </w:r>
            <w:r w:rsidRPr="00F30FB5">
              <w:rPr>
                <w:b/>
                <w:sz w:val="24"/>
              </w:rPr>
              <w:t>ни</w:t>
            </w:r>
            <w:r w:rsidR="00D61178">
              <w:rPr>
                <w:b/>
                <w:sz w:val="24"/>
              </w:rPr>
              <w:t>ю</w:t>
            </w:r>
          </w:p>
        </w:tc>
      </w:tr>
      <w:tr w:rsidR="00F30FB5" w:rsidRPr="00891266" w14:paraId="5554522E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94BD" w14:textId="77777777" w:rsidR="00F30FB5" w:rsidRPr="00891266" w:rsidRDefault="00F30FB5" w:rsidP="00332284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5A250481" w14:textId="5DC460A0" w:rsidR="00F30FB5" w:rsidRPr="00891266" w:rsidRDefault="00F30FB5" w:rsidP="00332284">
            <w:pPr>
              <w:rPr>
                <w:rFonts w:eastAsia="Calibri"/>
              </w:rPr>
            </w:pPr>
            <w:r w:rsidRPr="00F30FB5">
              <w:rPr>
                <w:rFonts w:eastAsia="Calibri"/>
              </w:rPr>
              <w:t>Цель и назначение работ</w:t>
            </w:r>
          </w:p>
        </w:tc>
        <w:tc>
          <w:tcPr>
            <w:tcW w:w="6987" w:type="dxa"/>
          </w:tcPr>
          <w:p w14:paraId="592AADA4" w14:textId="6C64F148" w:rsidR="00F30FB5" w:rsidRPr="00891266" w:rsidRDefault="00F30FB5" w:rsidP="00332284">
            <w:pPr>
              <w:jc w:val="both"/>
            </w:pPr>
            <w:r>
              <w:t>В</w:t>
            </w:r>
            <w:r w:rsidRPr="00F30FB5">
              <w:t>ыявление существующих на участке древесно-кустарниковых насаждений, их количества, видового и возрастного состава.</w:t>
            </w:r>
          </w:p>
        </w:tc>
      </w:tr>
      <w:tr w:rsidR="00F30FB5" w:rsidRPr="00891266" w14:paraId="6B9E96A6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E47C" w14:textId="77777777" w:rsidR="00F30FB5" w:rsidRPr="00891266" w:rsidRDefault="00F30FB5" w:rsidP="00332284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5AFF4283" w14:textId="3FC96AF6" w:rsidR="00F30FB5" w:rsidRPr="00891266" w:rsidRDefault="00F30FB5" w:rsidP="00332284">
            <w:pPr>
              <w:rPr>
                <w:rFonts w:eastAsia="Calibri"/>
              </w:rPr>
            </w:pPr>
            <w:r w:rsidRPr="00891266">
              <w:t xml:space="preserve">Требования к выполнению </w:t>
            </w:r>
            <w:r w:rsidR="00636901">
              <w:t>обследования</w:t>
            </w:r>
          </w:p>
        </w:tc>
        <w:tc>
          <w:tcPr>
            <w:tcW w:w="6987" w:type="dxa"/>
          </w:tcPr>
          <w:p w14:paraId="54AE9C7D" w14:textId="032475CF" w:rsidR="00F30FB5" w:rsidRPr="00F30FB5" w:rsidRDefault="00F30FB5" w:rsidP="00F30FB5">
            <w:pPr>
              <w:jc w:val="both"/>
            </w:pPr>
            <w:bookmarkStart w:id="1" w:name="_Hlk104305777"/>
            <w:r w:rsidRPr="00F30FB5">
              <w:t xml:space="preserve">При выполнении дендрологического обследования следует руководствоваться СП 47.13330.2016 «Инженерные изыскания для строительства. Основные положения» Актуализированная редакция СНиП 11-02-96 (утв. Приказом Министерства строительства и жилищно-коммунального хозяйства Российской Федерации от 30 декабря 2016 года N 1033/пр., СП 11-102-97 «Инженерно-экологические изыскания для строительства» (утв. Письмом Госстроя России от 10 июля 1997 г. №9-1-1/69), </w:t>
            </w:r>
            <w:r w:rsidRPr="00450EED">
              <w:t>Постановлением правительства Москвы</w:t>
            </w:r>
            <w:r w:rsidRPr="00450EED">
              <w:br/>
              <w:t>от 4 октября 2005 года N 770-ПП</w:t>
            </w:r>
            <w:r w:rsidR="002706F6" w:rsidRPr="00450EED">
              <w:t xml:space="preserve"> (редакция от 26.05.2016)</w:t>
            </w:r>
            <w:r w:rsidRPr="00450EED">
              <w:br/>
              <w:t>О </w:t>
            </w:r>
            <w:hyperlink r:id="rId5" w:anchor="6580IP" w:history="1">
              <w:r w:rsidRPr="00450EED">
                <w:t>Методических рекомендациях по составлению</w:t>
              </w:r>
              <w:r w:rsidRPr="00450EED">
                <w:br/>
                <w:t xml:space="preserve">дендрологических планов и </w:t>
              </w:r>
              <w:proofErr w:type="spellStart"/>
              <w:r w:rsidRPr="00450EED">
                <w:t>перечетных</w:t>
              </w:r>
              <w:proofErr w:type="spellEnd"/>
              <w:r w:rsidRPr="00450EED">
                <w:t xml:space="preserve"> ведомостей</w:t>
              </w:r>
            </w:hyperlink>
            <w:r w:rsidRPr="00F30FB5">
              <w:t>, а также требованиями природоохранного законодательства Российской Федерации, постановлениями Правительства РФ в области охраны окружающей природной среды, государственными стандартами и ведомственными природоохранными и санитарными нормами и правилами.</w:t>
            </w:r>
          </w:p>
          <w:p w14:paraId="49B643A6" w14:textId="5A0A10DF" w:rsidR="00F30FB5" w:rsidRPr="00F30FB5" w:rsidRDefault="00F30FB5" w:rsidP="00F30FB5">
            <w:pPr>
              <w:jc w:val="both"/>
            </w:pPr>
            <w:r w:rsidRPr="00F30FB5">
              <w:t>Выполнить обследование участка с учетом наружной 5-ти метровой зоны по периметру от границы участка, указанной на топографической съемке. Все последующие изменения указанных объёмов работ согласовывать с За</w:t>
            </w:r>
            <w:r w:rsidR="00FB1D3D" w:rsidRPr="00FB1D3D">
              <w:t>стройщ</w:t>
            </w:r>
            <w:r w:rsidRPr="00F30FB5">
              <w:t>иком</w:t>
            </w:r>
            <w:r w:rsidR="009F5064">
              <w:t xml:space="preserve"> и Заказчиком</w:t>
            </w:r>
            <w:r w:rsidRPr="00F30FB5">
              <w:t>.</w:t>
            </w:r>
          </w:p>
          <w:p w14:paraId="0DA770C9" w14:textId="4A77785A" w:rsidR="00F30FB5" w:rsidRPr="00891266" w:rsidRDefault="00F30FB5" w:rsidP="00F30FB5">
            <w:pPr>
              <w:jc w:val="both"/>
            </w:pPr>
            <w:r w:rsidRPr="00F30FB5">
              <w:t>Предусмотреть промежуточную (поэтапную) выдачу За</w:t>
            </w:r>
            <w:r w:rsidR="009F5064">
              <w:t>казч</w:t>
            </w:r>
            <w:r w:rsidRPr="00F30FB5">
              <w:t>ику материалов изысканий.</w:t>
            </w:r>
            <w:bookmarkEnd w:id="1"/>
          </w:p>
        </w:tc>
      </w:tr>
      <w:tr w:rsidR="00D61178" w:rsidRPr="00891266" w14:paraId="65300B34" w14:textId="77777777" w:rsidTr="009355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6347" w14:textId="77777777" w:rsidR="00D61178" w:rsidRPr="00891266" w:rsidRDefault="00D61178" w:rsidP="00D61178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19E37" w14:textId="6D8580C3" w:rsidR="00D61178" w:rsidRPr="00891266" w:rsidRDefault="00D61178" w:rsidP="00D61178">
            <w:r>
              <w:t xml:space="preserve">Состав выполняемых работ </w:t>
            </w:r>
          </w:p>
        </w:tc>
        <w:tc>
          <w:tcPr>
            <w:tcW w:w="6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99D9F" w14:textId="77777777" w:rsidR="00D61178" w:rsidRDefault="00D61178" w:rsidP="00D61178">
            <w:pPr>
              <w:jc w:val="both"/>
              <w:rPr>
                <w:sz w:val="22"/>
                <w:szCs w:val="22"/>
              </w:rPr>
            </w:pPr>
            <w:r>
              <w:t>По результатам обследования выполнить технический отчет в составе:</w:t>
            </w:r>
          </w:p>
          <w:p w14:paraId="47109C13" w14:textId="77777777" w:rsidR="00D61178" w:rsidRDefault="00D61178" w:rsidP="00D61178">
            <w:pPr>
              <w:pStyle w:val="a8"/>
              <w:numPr>
                <w:ilvl w:val="0"/>
                <w:numId w:val="47"/>
              </w:numPr>
              <w:jc w:val="both"/>
            </w:pPr>
            <w:r>
              <w:t>Пояснительная записка;</w:t>
            </w:r>
          </w:p>
          <w:p w14:paraId="63407166" w14:textId="77777777" w:rsidR="00D61178" w:rsidRDefault="00D61178" w:rsidP="00D61178">
            <w:pPr>
              <w:pStyle w:val="a8"/>
              <w:numPr>
                <w:ilvl w:val="0"/>
                <w:numId w:val="47"/>
              </w:numPr>
              <w:jc w:val="both"/>
            </w:pPr>
            <w:r>
              <w:t>Дендрологический план с нанесением существующих насаждений и присвоением порядкового номера по ведомости в М 1:500;</w:t>
            </w:r>
          </w:p>
          <w:p w14:paraId="3A4B307E" w14:textId="77777777" w:rsidR="00D61178" w:rsidRDefault="00D61178" w:rsidP="00D61178">
            <w:pPr>
              <w:pStyle w:val="a8"/>
              <w:numPr>
                <w:ilvl w:val="0"/>
                <w:numId w:val="47"/>
              </w:numPr>
              <w:jc w:val="both"/>
            </w:pPr>
            <w:r>
              <w:t>Ведомость существующих насаждений с отображением порядкового номера по плану, наименование растения русское и латинское, возраст, высота, диаметр ствола на высоте 1,3м от земли, диаметр кроны, состояние, количество.</w:t>
            </w:r>
          </w:p>
          <w:p w14:paraId="719034D3" w14:textId="77777777" w:rsidR="00D61178" w:rsidRDefault="00D61178" w:rsidP="00D61178">
            <w:pPr>
              <w:jc w:val="both"/>
            </w:pPr>
            <w:r>
              <w:t>Состояние древесно-кустарниковой растительности принять по следующей градации:</w:t>
            </w:r>
          </w:p>
          <w:p w14:paraId="444787CD" w14:textId="77777777" w:rsidR="00D61178" w:rsidRDefault="00D61178" w:rsidP="00D61178">
            <w:pPr>
              <w:jc w:val="both"/>
            </w:pPr>
            <w:r>
              <w:t>1 - "хорошее" -</w:t>
            </w:r>
          </w:p>
          <w:p w14:paraId="073194C6" w14:textId="77777777" w:rsidR="00D61178" w:rsidRDefault="00D61178" w:rsidP="00D61178">
            <w:pPr>
              <w:pStyle w:val="a8"/>
              <w:ind w:left="388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bCs/>
              </w:rPr>
              <w:t>растения здоровые, с правильной, хорошо развитой кроной, без существенных повреждений; газоны без пролысин и с хорошо развитым травостоем - стриженым или луговым, цветники без увядших растений и их частей</w:t>
            </w:r>
          </w:p>
          <w:p w14:paraId="1425267B" w14:textId="77777777" w:rsidR="00D61178" w:rsidRDefault="00D61178" w:rsidP="00D61178">
            <w:pPr>
              <w:spacing w:before="200" w:after="1" w:line="200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2 - "удовлетворительное" -</w:t>
            </w:r>
          </w:p>
          <w:p w14:paraId="7041F926" w14:textId="77777777" w:rsidR="00D61178" w:rsidRDefault="00D61178" w:rsidP="00D61178">
            <w:pPr>
              <w:pStyle w:val="a8"/>
              <w:ind w:left="388"/>
              <w:jc w:val="both"/>
              <w:rPr>
                <w:bCs/>
              </w:rPr>
            </w:pPr>
            <w:r>
              <w:rPr>
                <w:bCs/>
              </w:rPr>
              <w:t>растения здоровые, но с неправильно развитой кроной, со значительными, но не угрожающими их жизни ранениями или повреждениями, с дуплами и др.; кустарники без сорняков, но с наличием поросли; газоны с небольшими пролысинами, мало ухоженным травостоем; цветники с наличием увядших частей растений</w:t>
            </w:r>
          </w:p>
          <w:p w14:paraId="2E00170C" w14:textId="77777777" w:rsidR="00D61178" w:rsidRDefault="00D61178" w:rsidP="00D61178">
            <w:pPr>
              <w:spacing w:before="200" w:after="1" w:line="200" w:lineRule="atLeast"/>
              <w:jc w:val="both"/>
              <w:rPr>
                <w:bCs/>
              </w:rPr>
            </w:pPr>
            <w:r>
              <w:rPr>
                <w:bCs/>
              </w:rPr>
              <w:t>3 - "неудовлетворительное" -</w:t>
            </w:r>
          </w:p>
          <w:p w14:paraId="3FEF94E6" w14:textId="54810518" w:rsidR="00D61178" w:rsidRDefault="00D61178" w:rsidP="00D61178">
            <w:pPr>
              <w:jc w:val="both"/>
            </w:pPr>
            <w:r>
              <w:rPr>
                <w:bCs/>
              </w:rPr>
              <w:t>древостой с неправильно и слабо развитой кроной, со значительными повреждениями и ранениями, с зараженностью болезнями или вредителями, угрожающими их жизни; кустарники с наличием поросли и отмерших частей, с сорняками; газоны с редким, вымирающим, полным сорняков травостоем; цветники с большими выпадами цветов, увядших растений и их частей</w:t>
            </w:r>
          </w:p>
        </w:tc>
      </w:tr>
      <w:tr w:rsidR="00D61178" w:rsidRPr="00891266" w14:paraId="530C6F04" w14:textId="77777777" w:rsidTr="00C9220B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FC95A" w14:textId="6B63495F" w:rsidR="00D61178" w:rsidRPr="00891266" w:rsidRDefault="00636901" w:rsidP="00D61178">
            <w:pPr>
              <w:jc w:val="both"/>
            </w:pPr>
            <w:r w:rsidRPr="00F30FB5">
              <w:rPr>
                <w:b/>
              </w:rPr>
              <w:lastRenderedPageBreak/>
              <w:t xml:space="preserve">Требования к </w:t>
            </w:r>
            <w:r>
              <w:rPr>
                <w:b/>
              </w:rPr>
              <w:t>археологическому обследова</w:t>
            </w:r>
            <w:r w:rsidRPr="00F30FB5">
              <w:rPr>
                <w:b/>
              </w:rPr>
              <w:t>ни</w:t>
            </w:r>
            <w:r>
              <w:rPr>
                <w:b/>
              </w:rPr>
              <w:t>ю</w:t>
            </w:r>
          </w:p>
        </w:tc>
      </w:tr>
      <w:tr w:rsidR="00636901" w:rsidRPr="00891266" w14:paraId="3BE650A4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0301" w14:textId="77777777" w:rsidR="00636901" w:rsidRPr="00891266" w:rsidRDefault="00636901" w:rsidP="00D61178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772A45CE" w14:textId="6B6FAEB3" w:rsidR="00636901" w:rsidRPr="00891266" w:rsidRDefault="00636901" w:rsidP="00D61178">
            <w:pPr>
              <w:rPr>
                <w:rFonts w:eastAsia="Calibri"/>
              </w:rPr>
            </w:pPr>
            <w:r w:rsidRPr="00F30FB5">
              <w:rPr>
                <w:rFonts w:eastAsia="Calibri"/>
              </w:rPr>
              <w:t>Цель и назначение работ</w:t>
            </w:r>
          </w:p>
        </w:tc>
        <w:tc>
          <w:tcPr>
            <w:tcW w:w="6987" w:type="dxa"/>
          </w:tcPr>
          <w:p w14:paraId="2BC4E733" w14:textId="5763EB7B" w:rsidR="00636901" w:rsidRPr="00891266" w:rsidRDefault="00636901" w:rsidP="002706F6">
            <w:pPr>
              <w:jc w:val="both"/>
            </w:pPr>
            <w:r>
              <w:t xml:space="preserve">Проведение обследования земельного участка, с целью выявления полевого изучения объектов археологического наследия и разработка охранных мероприятий, мер по обеспечению сохранности памятников археологии, </w:t>
            </w:r>
            <w:r w:rsidR="002706F6">
              <w:t>в</w:t>
            </w:r>
            <w:r w:rsidR="002706F6" w:rsidRPr="002706F6">
              <w:t xml:space="preserve"> соответствии «Правила</w:t>
            </w:r>
            <w:r w:rsidR="00DC46FD">
              <w:t>ми</w:t>
            </w:r>
            <w:r w:rsidR="002706F6" w:rsidRPr="002706F6">
              <w:t xml:space="preserve"> выдачи, приостановления и прекращения действия разрешений (открытых листов) на проведение работ по выявлению и изучению объектов археологического наследия»</w:t>
            </w:r>
            <w:r w:rsidR="002706F6">
              <w:t xml:space="preserve">, утвержденные в соответствии </w:t>
            </w:r>
            <w:r w:rsidR="002706F6" w:rsidRPr="002706F6">
              <w:t>с </w:t>
            </w:r>
            <w:hyperlink r:id="rId6" w:anchor="block_4513" w:history="1">
              <w:r w:rsidR="002706F6" w:rsidRPr="002706F6">
                <w:t>пунктом 3 статьи 45.1</w:t>
              </w:r>
            </w:hyperlink>
            <w:r w:rsidR="002706F6" w:rsidRPr="002706F6">
              <w:t xml:space="preserve"> Федерального закона </w:t>
            </w:r>
            <w:r w:rsidR="002706F6">
              <w:t>«</w:t>
            </w:r>
            <w:r w:rsidR="002706F6" w:rsidRPr="002706F6">
              <w:t>Об объектах культурного наследия (памятниках истории и культуры) народов Российской Федерации</w:t>
            </w:r>
            <w:r w:rsidR="002706F6">
              <w:t>»</w:t>
            </w:r>
            <w:r>
              <w:t>, «Положением о порядке проведения археологических полевых работ и составления научной отчетной документации», утвержденном постановлением Бюро отделения историко-филологических наук Российской академии наук от 20.06.2018 №32, письмом МК РФ от 27.01.2012 № 12-01039/05-АБ</w:t>
            </w:r>
          </w:p>
        </w:tc>
      </w:tr>
      <w:tr w:rsidR="00636901" w:rsidRPr="00891266" w14:paraId="28E8E656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A9D9" w14:textId="77777777" w:rsidR="00636901" w:rsidRPr="00891266" w:rsidRDefault="00636901" w:rsidP="00636901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423EAF84" w14:textId="3C11E5DF" w:rsidR="00636901" w:rsidRPr="00F30FB5" w:rsidRDefault="00636901" w:rsidP="00636901">
            <w:pPr>
              <w:rPr>
                <w:rFonts w:eastAsia="Calibri"/>
              </w:rPr>
            </w:pPr>
            <w:r w:rsidRPr="00891266">
              <w:t xml:space="preserve">Требования к выполнению </w:t>
            </w:r>
            <w:r>
              <w:t>обследования</w:t>
            </w:r>
          </w:p>
        </w:tc>
        <w:tc>
          <w:tcPr>
            <w:tcW w:w="6987" w:type="dxa"/>
          </w:tcPr>
          <w:p w14:paraId="323CF1C3" w14:textId="26D96B62" w:rsidR="00636901" w:rsidRDefault="00636901" w:rsidP="00636901">
            <w:pPr>
              <w:jc w:val="both"/>
            </w:pPr>
            <w:r>
              <w:t>Состав планируемых работ:</w:t>
            </w:r>
          </w:p>
          <w:p w14:paraId="7DF95ABA" w14:textId="26D7865F" w:rsidR="00562268" w:rsidRPr="00EC0B87" w:rsidRDefault="00562268" w:rsidP="00636901">
            <w:pPr>
              <w:jc w:val="both"/>
            </w:pPr>
            <w:r w:rsidRPr="00EC0B87">
              <w:t>- запрос в Министерство культуры КЧР с целью получения сведений о наличии/отсутствии на территории или в непосредственной близости от неё объектов культурного наследия</w:t>
            </w:r>
          </w:p>
          <w:p w14:paraId="597C9380" w14:textId="77777777" w:rsidR="00636901" w:rsidRDefault="00636901" w:rsidP="00636901">
            <w:pPr>
              <w:jc w:val="both"/>
            </w:pPr>
            <w:r>
              <w:t>- определение методики проведения обследования;</w:t>
            </w:r>
          </w:p>
          <w:p w14:paraId="03D7747D" w14:textId="2474F774" w:rsidR="00636901" w:rsidRDefault="00636901" w:rsidP="00636901">
            <w:pPr>
              <w:jc w:val="both"/>
            </w:pPr>
            <w:r>
              <w:t xml:space="preserve">- обследование территории с целью </w:t>
            </w:r>
            <w:r w:rsidR="00554F29">
              <w:t>определения</w:t>
            </w:r>
            <w:r>
              <w:t xml:space="preserve"> об</w:t>
            </w:r>
            <w:r w:rsidR="00554F29">
              <w:t>ъ</w:t>
            </w:r>
            <w:r>
              <w:t>ектов культурного наследия</w:t>
            </w:r>
            <w:r w:rsidR="00554F29">
              <w:t>;</w:t>
            </w:r>
          </w:p>
          <w:p w14:paraId="37A6E55A" w14:textId="77777777" w:rsidR="00554F29" w:rsidRDefault="00554F29" w:rsidP="00636901">
            <w:pPr>
              <w:jc w:val="both"/>
            </w:pPr>
            <w:r>
              <w:t>- закладка разведывательных шурфов;</w:t>
            </w:r>
          </w:p>
          <w:p w14:paraId="7387207D" w14:textId="77777777" w:rsidR="00554F29" w:rsidRDefault="00554F29" w:rsidP="00636901">
            <w:pPr>
              <w:jc w:val="both"/>
            </w:pPr>
            <w:r>
              <w:t>- привязка объекта культурного наследия на местности, фото- и графическая фиксация;</w:t>
            </w:r>
          </w:p>
          <w:p w14:paraId="0120A593" w14:textId="77777777" w:rsidR="00554F29" w:rsidRDefault="00554F29" w:rsidP="00554F29">
            <w:pPr>
              <w:jc w:val="both"/>
            </w:pPr>
            <w:r>
              <w:t>- проведение первичного полевого изучения объекта (обмеры и пр.);</w:t>
            </w:r>
          </w:p>
          <w:p w14:paraId="5D817C81" w14:textId="77777777" w:rsidR="00554F29" w:rsidRDefault="00554F29" w:rsidP="00554F29">
            <w:pPr>
              <w:jc w:val="both"/>
            </w:pPr>
            <w:r>
              <w:t>- камеральная обработка археологических материалов;</w:t>
            </w:r>
          </w:p>
          <w:p w14:paraId="79E031F1" w14:textId="39DC6B30" w:rsidR="00554F29" w:rsidRDefault="00554F29" w:rsidP="00554F29">
            <w:pPr>
              <w:jc w:val="both"/>
            </w:pPr>
            <w:r>
              <w:t>- составление отчетной документации (написание текста раздела «Обеспечение сохранности объектов культурного наследия» (План организации спасательных археологических работ), либо отчета о результатах археологического обследования земельного участка (в случае отсутствия объектов культурного наследия), векторный набор информации, составление альбома иллюстраций, формирование программы комплекса мероприятий по сохранению памятников археологии (их обходу, при невозможности обхода – раскопкам, археологическому надзору и т.д.</w:t>
            </w:r>
            <w:r w:rsidR="0080133B">
              <w:t>)</w:t>
            </w:r>
            <w:r>
              <w:t xml:space="preserve"> и стоимость их реализации.</w:t>
            </w:r>
          </w:p>
        </w:tc>
      </w:tr>
      <w:tr w:rsidR="00554F29" w:rsidRPr="00891266" w14:paraId="305724A6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60B2" w14:textId="77777777" w:rsidR="00554F29" w:rsidRPr="00891266" w:rsidRDefault="00554F29" w:rsidP="00636901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251550ED" w14:textId="2573A480" w:rsidR="00554F29" w:rsidRPr="00891266" w:rsidRDefault="00554F29" w:rsidP="00636901">
            <w:r>
              <w:t>Отчетные материалы</w:t>
            </w:r>
          </w:p>
        </w:tc>
        <w:tc>
          <w:tcPr>
            <w:tcW w:w="6987" w:type="dxa"/>
          </w:tcPr>
          <w:p w14:paraId="4D3A8CC3" w14:textId="77777777" w:rsidR="0080133B" w:rsidRDefault="00554F29" w:rsidP="00636901">
            <w:pPr>
              <w:jc w:val="both"/>
            </w:pPr>
            <w:r>
              <w:t xml:space="preserve">Отчет о выполненных работах – раздел «Обеспечения сохранности объектов культурного наследия» (План организации спасательных археологических работ), либо отчет о результатах </w:t>
            </w:r>
          </w:p>
          <w:p w14:paraId="3DCE59C8" w14:textId="0FA7DA6F" w:rsidR="00554F29" w:rsidRDefault="0080133B" w:rsidP="0080133B">
            <w:pPr>
              <w:jc w:val="both"/>
            </w:pPr>
            <w:r>
              <w:lastRenderedPageBreak/>
              <w:t xml:space="preserve">Археологического обследования земельного участка (в случае отсутствия объектов </w:t>
            </w:r>
            <w:r w:rsidR="00554F29">
              <w:t>культурного наследия</w:t>
            </w:r>
            <w:r>
              <w:t>), состоящий из текстовой и иллюстративной частей, выполненный в 4 (пяти) экземплярах, один из которых передаются За</w:t>
            </w:r>
            <w:r w:rsidR="00FB1D3D" w:rsidRPr="00FB1D3D">
              <w:t>стройщ</w:t>
            </w:r>
            <w:r>
              <w:t>ику, два (1 на бумажном и 1 на электронном носителе) – в государственный орган охраны объектов культурного наследия, один – в архив института археологии РАН.</w:t>
            </w:r>
          </w:p>
        </w:tc>
      </w:tr>
      <w:tr w:rsidR="0080133B" w:rsidRPr="00891266" w14:paraId="29EEE30F" w14:textId="77777777" w:rsidTr="00067447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CC358" w14:textId="31BC9356" w:rsidR="0080133B" w:rsidRDefault="0080133B" w:rsidP="0080133B">
            <w:pPr>
              <w:jc w:val="both"/>
            </w:pPr>
            <w:r>
              <w:rPr>
                <w:b/>
              </w:rPr>
              <w:lastRenderedPageBreak/>
              <w:t>Общие т</w:t>
            </w:r>
            <w:r w:rsidRPr="00F30FB5">
              <w:rPr>
                <w:b/>
              </w:rPr>
              <w:t xml:space="preserve">ребования к </w:t>
            </w:r>
            <w:r>
              <w:rPr>
                <w:b/>
              </w:rPr>
              <w:t>изысканиям и обследова</w:t>
            </w:r>
            <w:r w:rsidRPr="00F30FB5">
              <w:rPr>
                <w:b/>
              </w:rPr>
              <w:t>ни</w:t>
            </w:r>
            <w:r>
              <w:rPr>
                <w:b/>
              </w:rPr>
              <w:t>ю</w:t>
            </w:r>
          </w:p>
        </w:tc>
      </w:tr>
      <w:tr w:rsidR="0080133B" w:rsidRPr="00891266" w14:paraId="377EAA8F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8F79" w14:textId="77777777" w:rsidR="0080133B" w:rsidRPr="00891266" w:rsidRDefault="0080133B" w:rsidP="0080133B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5F7CE847" w14:textId="4EA0D6E1" w:rsidR="0080133B" w:rsidRPr="00891266" w:rsidRDefault="0080133B" w:rsidP="0080133B">
            <w:pPr>
              <w:rPr>
                <w:rFonts w:eastAsia="Calibri"/>
              </w:rPr>
            </w:pPr>
            <w:r w:rsidRPr="00891266">
              <w:rPr>
                <w:rFonts w:eastAsia="Calibri"/>
              </w:rPr>
              <w:t xml:space="preserve">Количество экземпляров и требования к документации, передаваемой </w:t>
            </w:r>
            <w:r w:rsidR="009F5064">
              <w:rPr>
                <w:rFonts w:eastAsia="Calibri"/>
              </w:rPr>
              <w:t>Заказчи</w:t>
            </w:r>
            <w:r w:rsidRPr="00891266">
              <w:rPr>
                <w:rFonts w:eastAsia="Calibri"/>
              </w:rPr>
              <w:t>ку</w:t>
            </w:r>
          </w:p>
        </w:tc>
        <w:tc>
          <w:tcPr>
            <w:tcW w:w="6987" w:type="dxa"/>
          </w:tcPr>
          <w:p w14:paraId="75E7130E" w14:textId="77777777" w:rsidR="00FB1D3D" w:rsidRDefault="001270D4" w:rsidP="00FB1D3D">
            <w:pPr>
              <w:ind w:firstLine="147"/>
            </w:pPr>
            <w:r>
              <w:t>Д</w:t>
            </w:r>
            <w:r w:rsidR="0080133B" w:rsidRPr="00891266">
              <w:t>окументация передается в следующем виде:</w:t>
            </w:r>
          </w:p>
          <w:p w14:paraId="1BA92639" w14:textId="4649F32D" w:rsidR="0080133B" w:rsidRPr="00891266" w:rsidRDefault="0080133B" w:rsidP="00FB1D3D">
            <w:pPr>
              <w:ind w:firstLine="147"/>
            </w:pPr>
            <w:r w:rsidRPr="00891266">
              <w:t>-</w:t>
            </w:r>
            <w:r w:rsidR="00FB1D3D">
              <w:t xml:space="preserve"> </w:t>
            </w:r>
            <w:r w:rsidRPr="00891266">
              <w:t>в электронном виде в 2 (двух) экземплярах на электронн</w:t>
            </w:r>
            <w:r>
              <w:t>ых</w:t>
            </w:r>
            <w:r w:rsidRPr="00891266">
              <w:t xml:space="preserve"> носител</w:t>
            </w:r>
            <w:r>
              <w:t>ях</w:t>
            </w:r>
            <w:r w:rsidR="00A045DC">
              <w:t xml:space="preserve"> </w:t>
            </w:r>
            <w:r w:rsidR="00A045DC" w:rsidRPr="00A045DC">
              <w:t>(USB)</w:t>
            </w:r>
            <w:r w:rsidRPr="00891266">
              <w:t xml:space="preserve"> в формате PDF, а также в исходных редактируемых форматах (</w:t>
            </w:r>
            <w:proofErr w:type="spellStart"/>
            <w:r w:rsidRPr="00FB1D3D">
              <w:t>dwg</w:t>
            </w:r>
            <w:proofErr w:type="spellEnd"/>
            <w:r w:rsidRPr="00891266">
              <w:t xml:space="preserve">, </w:t>
            </w:r>
            <w:proofErr w:type="spellStart"/>
            <w:r w:rsidRPr="00FB1D3D">
              <w:t>xls</w:t>
            </w:r>
            <w:proofErr w:type="spellEnd"/>
            <w:r w:rsidRPr="00891266">
              <w:t xml:space="preserve">, </w:t>
            </w:r>
            <w:proofErr w:type="spellStart"/>
            <w:r w:rsidRPr="00FB1D3D">
              <w:t>doc</w:t>
            </w:r>
            <w:proofErr w:type="spellEnd"/>
            <w:r w:rsidRPr="00891266">
              <w:t xml:space="preserve"> и т.д.),</w:t>
            </w:r>
          </w:p>
          <w:p w14:paraId="2C889354" w14:textId="479A26CE" w:rsidR="0080133B" w:rsidRPr="00FB1D3D" w:rsidRDefault="0080133B" w:rsidP="00FB1D3D">
            <w:pPr>
              <w:shd w:val="clear" w:color="auto" w:fill="FFFFFF"/>
              <w:ind w:right="-27" w:firstLine="147"/>
            </w:pPr>
            <w:r w:rsidRPr="00FB1D3D">
              <w:t>В корневом каталоге документации на электронном должен находиться текстовый файл содержания.</w:t>
            </w:r>
          </w:p>
          <w:p w14:paraId="41DA20D9" w14:textId="4ED3E4B3" w:rsidR="0080133B" w:rsidRPr="00891266" w:rsidRDefault="0080133B" w:rsidP="00FB1D3D">
            <w:pPr>
              <w:ind w:firstLine="147"/>
            </w:pPr>
            <w:r w:rsidRPr="00FB1D3D">
              <w:t>Состав и содержание должно соответствовать комплекту документации. Каждый физический раздел комплекта (том, книга, альбом чертежей и т. п.) должен быть представлен в отдельном каталоге файлом (группой файлов) электронного документа.</w:t>
            </w:r>
          </w:p>
          <w:p w14:paraId="7D445E91" w14:textId="77777777" w:rsidR="0080133B" w:rsidRDefault="00FB1D3D" w:rsidP="00FB1D3D">
            <w:pPr>
              <w:ind w:firstLine="147"/>
            </w:pPr>
            <w:r w:rsidRPr="00FB1D3D">
              <w:t>- 4 экземпляра на бумажном носителе (если не указано иное в требованиях к изысканиям и обследованию).</w:t>
            </w:r>
          </w:p>
          <w:p w14:paraId="55E7C508" w14:textId="42ECE79F" w:rsidR="00A045DC" w:rsidRPr="00FB1D3D" w:rsidRDefault="00A045DC" w:rsidP="00FB1D3D">
            <w:pPr>
              <w:ind w:firstLine="147"/>
            </w:pPr>
            <w:r w:rsidRPr="00FB1D3D">
              <w:t>Состав технической документации определяется требованиями действующих законом и нормативно-техническими документами РФ</w:t>
            </w:r>
          </w:p>
        </w:tc>
      </w:tr>
      <w:tr w:rsidR="0080133B" w:rsidRPr="00891266" w14:paraId="03F439F7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A37A" w14:textId="6E812D9A" w:rsidR="0080133B" w:rsidRPr="00891266" w:rsidRDefault="0080133B" w:rsidP="0080133B">
            <w:pPr>
              <w:pStyle w:val="a8"/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E573F89" w14:textId="58EA4016" w:rsidR="0080133B" w:rsidRPr="00891266" w:rsidRDefault="00FB1D3D" w:rsidP="0080133B">
            <w:r w:rsidRPr="00FB1D3D">
              <w:t>Перечень нормативных документов, в соответствии с требованиями которых необходимо выполнить инженерные изыскания</w:t>
            </w:r>
          </w:p>
        </w:tc>
        <w:tc>
          <w:tcPr>
            <w:tcW w:w="6987" w:type="dxa"/>
          </w:tcPr>
          <w:p w14:paraId="4A3801BA" w14:textId="6C0ED2F3" w:rsidR="001270D4" w:rsidRDefault="001270D4" w:rsidP="001270D4">
            <w:pPr>
              <w:ind w:firstLine="147"/>
            </w:pPr>
            <w:r>
              <w:t>СП 47.13330.2016 «Инженерные изыскания для строительства. Основные положения» (Актуализированная редакция СНиП 11-02-96)</w:t>
            </w:r>
          </w:p>
          <w:p w14:paraId="448314D5" w14:textId="788B72DF" w:rsidR="001270D4" w:rsidRDefault="001270D4" w:rsidP="001270D4">
            <w:pPr>
              <w:ind w:firstLine="147"/>
            </w:pPr>
            <w:r>
              <w:t xml:space="preserve">СП 11-105-97 «Инженерные изыскания для строительства. Часть I. Общие правила производства работ» </w:t>
            </w:r>
          </w:p>
          <w:p w14:paraId="787B65AC" w14:textId="18C2BE5D" w:rsidR="001270D4" w:rsidRDefault="001270D4" w:rsidP="001270D4">
            <w:pPr>
              <w:ind w:firstLine="147"/>
            </w:pPr>
            <w:r>
              <w:t xml:space="preserve">СП 11-105-97 «Инженерные изыскания для строительства. Часть II. Правила производства работ в районах развития опасных геологических и инженерно-геологических процессов» </w:t>
            </w:r>
          </w:p>
          <w:p w14:paraId="09128107" w14:textId="64B6842C" w:rsidR="001270D4" w:rsidRDefault="001270D4" w:rsidP="001270D4">
            <w:pPr>
              <w:ind w:firstLine="147"/>
            </w:pPr>
            <w:r>
              <w:t>СП 11-105-97 «Инженерные изыскания для строительства. Часть III. Правила производства работ в районах распространения специфических грунтов»</w:t>
            </w:r>
          </w:p>
          <w:p w14:paraId="35FCF307" w14:textId="5B8E9FE3" w:rsidR="001270D4" w:rsidRDefault="001270D4" w:rsidP="001270D4">
            <w:pPr>
              <w:ind w:firstLine="147"/>
            </w:pPr>
            <w:r>
              <w:t xml:space="preserve">СП 28.13330.2017 «Защита строительных конструкций от коррозии» (Актуализированная редакция СНиП 2.03.11-85) </w:t>
            </w:r>
          </w:p>
          <w:p w14:paraId="16D4A4C2" w14:textId="41316AD5" w:rsidR="001270D4" w:rsidRDefault="001270D4" w:rsidP="001270D4">
            <w:pPr>
              <w:ind w:firstLine="147"/>
            </w:pPr>
            <w:r>
              <w:t xml:space="preserve">СП 14.13330.2018 «Строительство в сейсмических районах» (с Изменением 1). (Актуализированная редакция СНиП II-7-81*) </w:t>
            </w:r>
          </w:p>
          <w:p w14:paraId="610EF1FD" w14:textId="6573579E" w:rsidR="001270D4" w:rsidRDefault="001270D4" w:rsidP="001270D4">
            <w:pPr>
              <w:ind w:firstLine="147"/>
            </w:pPr>
            <w:r>
              <w:t xml:space="preserve">СП 115.13330.2016 «Геофизика опасных природных воздействий» (Актуализированная редакция СНиП 22-01-95) </w:t>
            </w:r>
          </w:p>
          <w:p w14:paraId="13B88A75" w14:textId="1DDC0EF1" w:rsidR="001270D4" w:rsidRDefault="001270D4" w:rsidP="001270D4">
            <w:pPr>
              <w:ind w:firstLine="147"/>
            </w:pPr>
            <w:r>
              <w:t xml:space="preserve">ГОСТ 12071-2014 «Грунты. Отбор, упаковка, транспортирование и хранение образцов» </w:t>
            </w:r>
          </w:p>
          <w:p w14:paraId="2148FCC6" w14:textId="1E3601EE" w:rsidR="001270D4" w:rsidRDefault="001270D4" w:rsidP="001270D4">
            <w:pPr>
              <w:ind w:firstLine="147"/>
            </w:pPr>
            <w:r>
              <w:t xml:space="preserve">ГОСТ 30416-2020 «Грунты. Лабораторные испытания. Общие положения» </w:t>
            </w:r>
          </w:p>
          <w:p w14:paraId="4C5C41CC" w14:textId="6881AF87" w:rsidR="001270D4" w:rsidRDefault="001270D4" w:rsidP="001270D4">
            <w:pPr>
              <w:ind w:firstLine="147"/>
            </w:pPr>
            <w:r>
              <w:t xml:space="preserve">ГОСТ 20522-2012 «Грунты. Методы статистической обработки результатов испытаний»  </w:t>
            </w:r>
          </w:p>
          <w:p w14:paraId="63622725" w14:textId="0A550D99" w:rsidR="001270D4" w:rsidRDefault="001270D4" w:rsidP="001270D4">
            <w:pPr>
              <w:ind w:firstLine="147"/>
            </w:pPr>
            <w:r>
              <w:t>ГОСТ 25100-2020 «Грунты. Классификация»</w:t>
            </w:r>
          </w:p>
          <w:p w14:paraId="465C5CF3" w14:textId="25B25EF8" w:rsidR="001270D4" w:rsidRDefault="001270D4" w:rsidP="001270D4">
            <w:pPr>
              <w:ind w:firstLine="147"/>
            </w:pPr>
            <w:r w:rsidRPr="001270D4">
              <w:t>СП 11-104-97 «Инженерно-геодезические изыскания для строительства»</w:t>
            </w:r>
          </w:p>
          <w:p w14:paraId="640D99AC" w14:textId="4FE1F573" w:rsidR="001270D4" w:rsidRDefault="001270D4" w:rsidP="001270D4">
            <w:pPr>
              <w:ind w:firstLine="147"/>
            </w:pPr>
            <w:r>
              <w:t>ГКИНП 02-033-82 «Инструкция по топографической съемке в масштабах 1:5000, 1:2000, 1:1000 и 1:500».</w:t>
            </w:r>
          </w:p>
          <w:p w14:paraId="4FDE4E6C" w14:textId="2A921605" w:rsidR="001270D4" w:rsidRDefault="001270D4" w:rsidP="001270D4">
            <w:pPr>
              <w:ind w:firstLine="147"/>
            </w:pPr>
            <w:r>
              <w:t>Правила закладки центров и реперов на пунктах геодезической и нивелирной сетей, г. Москва «КАРТГЕОЦЕНТР» - «ГЕОДЕЗИЗДАТ» 1993г.</w:t>
            </w:r>
          </w:p>
          <w:p w14:paraId="0395405E" w14:textId="77777777" w:rsidR="001270D4" w:rsidRDefault="001270D4" w:rsidP="0080133B">
            <w:pPr>
              <w:ind w:firstLine="147"/>
            </w:pPr>
          </w:p>
          <w:p w14:paraId="7958C6DB" w14:textId="6DEC90A3" w:rsidR="0080133B" w:rsidRPr="00891266" w:rsidRDefault="0080133B" w:rsidP="001270D4">
            <w:pPr>
              <w:jc w:val="both"/>
            </w:pPr>
            <w:r w:rsidRPr="00891266">
              <w:lastRenderedPageBreak/>
              <w:t xml:space="preserve">И другие действующие на территории РФ нормы и правила, действующие в отношении объекта проектирования на дату проведения </w:t>
            </w:r>
            <w:r w:rsidR="001270D4">
              <w:t>изысканий</w:t>
            </w:r>
            <w:r w:rsidRPr="00891266">
              <w:t xml:space="preserve"> Исполнителем.</w:t>
            </w:r>
          </w:p>
          <w:p w14:paraId="6143DFF9" w14:textId="3D7E75B3" w:rsidR="0080133B" w:rsidRPr="00891266" w:rsidRDefault="0080133B" w:rsidP="001270D4">
            <w:pPr>
              <w:ind w:firstLine="147"/>
              <w:jc w:val="both"/>
            </w:pPr>
            <w:r w:rsidRPr="00891266">
              <w:t xml:space="preserve">Все нормативные источники, используемые при </w:t>
            </w:r>
            <w:r w:rsidR="001270D4">
              <w:t>проведении</w:t>
            </w:r>
            <w:r w:rsidRPr="00891266">
              <w:t xml:space="preserve"> </w:t>
            </w:r>
            <w:r w:rsidR="001270D4">
              <w:t>работ и составлении отчетов</w:t>
            </w:r>
            <w:r w:rsidRPr="00891266">
              <w:t xml:space="preserve"> принять в действующей редакции.</w:t>
            </w:r>
          </w:p>
        </w:tc>
      </w:tr>
    </w:tbl>
    <w:tbl>
      <w:tblPr>
        <w:tblW w:w="10915" w:type="dxa"/>
        <w:tblInd w:w="-567" w:type="dxa"/>
        <w:tblLook w:val="04A0" w:firstRow="1" w:lastRow="0" w:firstColumn="1" w:lastColumn="0" w:noHBand="0" w:noVBand="1"/>
      </w:tblPr>
      <w:tblGrid>
        <w:gridCol w:w="5670"/>
        <w:gridCol w:w="5245"/>
      </w:tblGrid>
      <w:tr w:rsidR="00BA27E6" w:rsidRPr="00891266" w14:paraId="62AC14FE" w14:textId="77777777" w:rsidTr="00BA27E6">
        <w:trPr>
          <w:trHeight w:val="1476"/>
        </w:trPr>
        <w:tc>
          <w:tcPr>
            <w:tcW w:w="5670" w:type="dxa"/>
          </w:tcPr>
          <w:p w14:paraId="66A140E3" w14:textId="77777777" w:rsidR="00BA27E6" w:rsidRPr="00EC0B87" w:rsidRDefault="00BA27E6" w:rsidP="006B0A16">
            <w:pPr>
              <w:spacing w:line="240" w:lineRule="exact"/>
              <w:rPr>
                <w:b/>
                <w:sz w:val="48"/>
                <w:szCs w:val="48"/>
              </w:rPr>
            </w:pPr>
            <w:bookmarkStart w:id="2" w:name="_Hlk159424434"/>
          </w:p>
          <w:p w14:paraId="0EE119F7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</w:p>
          <w:p w14:paraId="6CADCFA7" w14:textId="2A0EBDFF" w:rsidR="009F5064" w:rsidRPr="009F5064" w:rsidRDefault="009F5064" w:rsidP="009F5064">
            <w:pPr>
              <w:spacing w:line="317" w:lineRule="exact"/>
              <w:rPr>
                <w:b/>
              </w:rPr>
            </w:pPr>
            <w:r>
              <w:rPr>
                <w:b/>
              </w:rPr>
              <w:t>Заказчик</w:t>
            </w:r>
          </w:p>
          <w:p w14:paraId="630418FA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  <w:r w:rsidRPr="009F5064">
              <w:rPr>
                <w:b/>
              </w:rPr>
              <w:t>ООО «ПСК «Основа Сочи»</w:t>
            </w:r>
          </w:p>
          <w:p w14:paraId="2F3F0A75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  <w:r w:rsidRPr="009F5064">
              <w:rPr>
                <w:b/>
              </w:rPr>
              <w:t>Генеральный директор</w:t>
            </w:r>
          </w:p>
          <w:p w14:paraId="208109F7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</w:p>
          <w:p w14:paraId="11680BF2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  <w:r w:rsidRPr="009F5064">
              <w:rPr>
                <w:b/>
              </w:rPr>
              <w:t>_____________/С.Д. Лебедев/</w:t>
            </w:r>
          </w:p>
          <w:p w14:paraId="3781BDD9" w14:textId="5F9EF3C4" w:rsidR="00BA27E6" w:rsidRPr="009F5064" w:rsidRDefault="009F5064" w:rsidP="009F5064">
            <w:pPr>
              <w:spacing w:line="317" w:lineRule="exact"/>
              <w:rPr>
                <w:bCs/>
              </w:rPr>
            </w:pPr>
            <w:proofErr w:type="spellStart"/>
            <w:r w:rsidRPr="009F5064">
              <w:rPr>
                <w:bCs/>
              </w:rPr>
              <w:t>м.п</w:t>
            </w:r>
            <w:proofErr w:type="spellEnd"/>
            <w:r w:rsidRPr="009F5064">
              <w:rPr>
                <w:bCs/>
              </w:rPr>
              <w:t>.</w:t>
            </w:r>
          </w:p>
        </w:tc>
        <w:tc>
          <w:tcPr>
            <w:tcW w:w="5245" w:type="dxa"/>
          </w:tcPr>
          <w:p w14:paraId="3B2CE5FB" w14:textId="77777777" w:rsidR="00BA27E6" w:rsidRPr="00EC0B87" w:rsidRDefault="00BA27E6" w:rsidP="00EC0B87">
            <w:pPr>
              <w:spacing w:line="240" w:lineRule="exact"/>
              <w:rPr>
                <w:b/>
                <w:sz w:val="10"/>
                <w:szCs w:val="10"/>
              </w:rPr>
            </w:pPr>
          </w:p>
          <w:p w14:paraId="6569991B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</w:p>
          <w:p w14:paraId="1F23976C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  <w:r w:rsidRPr="009F5064">
              <w:rPr>
                <w:b/>
              </w:rPr>
              <w:t>Исполнитель</w:t>
            </w:r>
          </w:p>
          <w:p w14:paraId="3374D251" w14:textId="5517B2B6" w:rsidR="009F5064" w:rsidRPr="009F5064" w:rsidRDefault="009F5064" w:rsidP="009F5064">
            <w:pPr>
              <w:spacing w:line="317" w:lineRule="exact"/>
              <w:rPr>
                <w:b/>
              </w:rPr>
            </w:pPr>
            <w:r w:rsidRPr="009F5064">
              <w:rPr>
                <w:b/>
              </w:rPr>
              <w:t xml:space="preserve">ООО </w:t>
            </w:r>
            <w:proofErr w:type="gramStart"/>
            <w:r w:rsidRPr="009F5064">
              <w:rPr>
                <w:b/>
              </w:rPr>
              <w:t>«</w:t>
            </w:r>
            <w:r w:rsidR="002A1B6F">
              <w:rPr>
                <w:b/>
              </w:rPr>
              <w:t xml:space="preserve">  </w:t>
            </w:r>
            <w:proofErr w:type="gramEnd"/>
            <w:r w:rsidR="002A1B6F">
              <w:rPr>
                <w:b/>
              </w:rPr>
              <w:t xml:space="preserve">                         </w:t>
            </w:r>
            <w:r w:rsidRPr="009F5064">
              <w:rPr>
                <w:b/>
              </w:rPr>
              <w:t>»</w:t>
            </w:r>
          </w:p>
          <w:p w14:paraId="23B53D3A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  <w:r w:rsidRPr="009F5064">
              <w:rPr>
                <w:b/>
              </w:rPr>
              <w:t>Генеральный директор</w:t>
            </w:r>
          </w:p>
          <w:p w14:paraId="7AFA9EB4" w14:textId="77777777" w:rsidR="009F5064" w:rsidRPr="009F5064" w:rsidRDefault="009F5064" w:rsidP="009F5064">
            <w:pPr>
              <w:spacing w:line="317" w:lineRule="exact"/>
              <w:rPr>
                <w:b/>
              </w:rPr>
            </w:pPr>
          </w:p>
          <w:p w14:paraId="7BA747EA" w14:textId="1A39F35B" w:rsidR="009F5064" w:rsidRPr="009F5064" w:rsidRDefault="009F5064" w:rsidP="009F5064">
            <w:pPr>
              <w:spacing w:line="317" w:lineRule="exact"/>
              <w:rPr>
                <w:b/>
              </w:rPr>
            </w:pPr>
            <w:r w:rsidRPr="009F5064">
              <w:rPr>
                <w:b/>
              </w:rPr>
              <w:t>_____________/</w:t>
            </w:r>
            <w:r>
              <w:rPr>
                <w:b/>
              </w:rPr>
              <w:t xml:space="preserve">                       </w:t>
            </w:r>
            <w:r w:rsidRPr="009F5064">
              <w:rPr>
                <w:b/>
              </w:rPr>
              <w:t>/</w:t>
            </w:r>
          </w:p>
          <w:p w14:paraId="46CDDD35" w14:textId="5B7EC4D5" w:rsidR="00542417" w:rsidRPr="009F5064" w:rsidRDefault="009F5064" w:rsidP="009F5064">
            <w:pPr>
              <w:spacing w:line="317" w:lineRule="exact"/>
              <w:rPr>
                <w:bCs/>
              </w:rPr>
            </w:pPr>
            <w:proofErr w:type="spellStart"/>
            <w:r w:rsidRPr="009F5064">
              <w:rPr>
                <w:bCs/>
              </w:rPr>
              <w:t>м.п</w:t>
            </w:r>
            <w:proofErr w:type="spellEnd"/>
            <w:r w:rsidRPr="009F5064">
              <w:rPr>
                <w:bCs/>
              </w:rPr>
              <w:t>.</w:t>
            </w:r>
          </w:p>
        </w:tc>
      </w:tr>
      <w:bookmarkEnd w:id="2"/>
    </w:tbl>
    <w:p w14:paraId="670A9B57" w14:textId="2B800E67" w:rsidR="00BC5B8A" w:rsidRPr="00891266" w:rsidRDefault="00BC5B8A" w:rsidP="00EC0B87">
      <w:pPr>
        <w:spacing w:after="160" w:line="259" w:lineRule="auto"/>
      </w:pPr>
    </w:p>
    <w:sectPr w:rsidR="00BC5B8A" w:rsidRPr="00891266" w:rsidSect="00EF61F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4957"/>
    <w:multiLevelType w:val="hybridMultilevel"/>
    <w:tmpl w:val="931E5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5FCC"/>
    <w:multiLevelType w:val="hybridMultilevel"/>
    <w:tmpl w:val="D9E49B9A"/>
    <w:lvl w:ilvl="0" w:tplc="6F2EAD8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" w15:restartNumberingAfterBreak="0">
    <w:nsid w:val="05EA7F02"/>
    <w:multiLevelType w:val="hybridMultilevel"/>
    <w:tmpl w:val="85360640"/>
    <w:lvl w:ilvl="0" w:tplc="522482C8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6424458"/>
    <w:multiLevelType w:val="hybridMultilevel"/>
    <w:tmpl w:val="DEA64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64D7F"/>
    <w:multiLevelType w:val="multilevel"/>
    <w:tmpl w:val="ABA8C71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6867E7C"/>
    <w:multiLevelType w:val="hybridMultilevel"/>
    <w:tmpl w:val="467C6804"/>
    <w:lvl w:ilvl="0" w:tplc="6F2EAD8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" w15:restartNumberingAfterBreak="0">
    <w:nsid w:val="0A3E0AF1"/>
    <w:multiLevelType w:val="hybridMultilevel"/>
    <w:tmpl w:val="FF7015A0"/>
    <w:lvl w:ilvl="0" w:tplc="D8DC04B4">
      <w:numFmt w:val="bullet"/>
      <w:lvlText w:val="-"/>
      <w:lvlJc w:val="left"/>
      <w:pPr>
        <w:ind w:left="114" w:hanging="141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B1B88F3C">
      <w:numFmt w:val="bullet"/>
      <w:lvlText w:val="•"/>
      <w:lvlJc w:val="left"/>
      <w:pPr>
        <w:ind w:left="683" w:hanging="141"/>
      </w:pPr>
      <w:rPr>
        <w:rFonts w:hint="default"/>
        <w:lang w:val="ru-RU" w:eastAsia="en-US" w:bidi="ar-SA"/>
      </w:rPr>
    </w:lvl>
    <w:lvl w:ilvl="2" w:tplc="8E389DDA">
      <w:numFmt w:val="bullet"/>
      <w:lvlText w:val="•"/>
      <w:lvlJc w:val="left"/>
      <w:pPr>
        <w:ind w:left="1246" w:hanging="141"/>
      </w:pPr>
      <w:rPr>
        <w:rFonts w:hint="default"/>
        <w:lang w:val="ru-RU" w:eastAsia="en-US" w:bidi="ar-SA"/>
      </w:rPr>
    </w:lvl>
    <w:lvl w:ilvl="3" w:tplc="22F693CE">
      <w:numFmt w:val="bullet"/>
      <w:lvlText w:val="•"/>
      <w:lvlJc w:val="left"/>
      <w:pPr>
        <w:ind w:left="1809" w:hanging="141"/>
      </w:pPr>
      <w:rPr>
        <w:rFonts w:hint="default"/>
        <w:lang w:val="ru-RU" w:eastAsia="en-US" w:bidi="ar-SA"/>
      </w:rPr>
    </w:lvl>
    <w:lvl w:ilvl="4" w:tplc="B40A97AE">
      <w:numFmt w:val="bullet"/>
      <w:lvlText w:val="•"/>
      <w:lvlJc w:val="left"/>
      <w:pPr>
        <w:ind w:left="2372" w:hanging="141"/>
      </w:pPr>
      <w:rPr>
        <w:rFonts w:hint="default"/>
        <w:lang w:val="ru-RU" w:eastAsia="en-US" w:bidi="ar-SA"/>
      </w:rPr>
    </w:lvl>
    <w:lvl w:ilvl="5" w:tplc="6052AC04">
      <w:numFmt w:val="bullet"/>
      <w:lvlText w:val="•"/>
      <w:lvlJc w:val="left"/>
      <w:pPr>
        <w:ind w:left="2935" w:hanging="141"/>
      </w:pPr>
      <w:rPr>
        <w:rFonts w:hint="default"/>
        <w:lang w:val="ru-RU" w:eastAsia="en-US" w:bidi="ar-SA"/>
      </w:rPr>
    </w:lvl>
    <w:lvl w:ilvl="6" w:tplc="CA8A8BE2">
      <w:numFmt w:val="bullet"/>
      <w:lvlText w:val="•"/>
      <w:lvlJc w:val="left"/>
      <w:pPr>
        <w:ind w:left="3498" w:hanging="141"/>
      </w:pPr>
      <w:rPr>
        <w:rFonts w:hint="default"/>
        <w:lang w:val="ru-RU" w:eastAsia="en-US" w:bidi="ar-SA"/>
      </w:rPr>
    </w:lvl>
    <w:lvl w:ilvl="7" w:tplc="C0B4565E">
      <w:numFmt w:val="bullet"/>
      <w:lvlText w:val="•"/>
      <w:lvlJc w:val="left"/>
      <w:pPr>
        <w:ind w:left="4061" w:hanging="141"/>
      </w:pPr>
      <w:rPr>
        <w:rFonts w:hint="default"/>
        <w:lang w:val="ru-RU" w:eastAsia="en-US" w:bidi="ar-SA"/>
      </w:rPr>
    </w:lvl>
    <w:lvl w:ilvl="8" w:tplc="C202590E">
      <w:numFmt w:val="bullet"/>
      <w:lvlText w:val="•"/>
      <w:lvlJc w:val="left"/>
      <w:pPr>
        <w:ind w:left="4624" w:hanging="141"/>
      </w:pPr>
      <w:rPr>
        <w:rFonts w:hint="default"/>
        <w:lang w:val="ru-RU" w:eastAsia="en-US" w:bidi="ar-SA"/>
      </w:rPr>
    </w:lvl>
  </w:abstractNum>
  <w:abstractNum w:abstractNumId="7" w15:restartNumberingAfterBreak="0">
    <w:nsid w:val="0B876394"/>
    <w:multiLevelType w:val="hybridMultilevel"/>
    <w:tmpl w:val="C284BA9C"/>
    <w:lvl w:ilvl="0" w:tplc="6F2EAD8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" w15:restartNumberingAfterBreak="0">
    <w:nsid w:val="159D4B6D"/>
    <w:multiLevelType w:val="hybridMultilevel"/>
    <w:tmpl w:val="ECF05A44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9" w15:restartNumberingAfterBreak="0">
    <w:nsid w:val="191C6D79"/>
    <w:multiLevelType w:val="hybridMultilevel"/>
    <w:tmpl w:val="170227D2"/>
    <w:lvl w:ilvl="0" w:tplc="6F2EAD8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 w15:restartNumberingAfterBreak="0">
    <w:nsid w:val="1B972FAA"/>
    <w:multiLevelType w:val="hybridMultilevel"/>
    <w:tmpl w:val="94A270DE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1" w15:restartNumberingAfterBreak="0">
    <w:nsid w:val="1CA1062F"/>
    <w:multiLevelType w:val="multilevel"/>
    <w:tmpl w:val="B998B56A"/>
    <w:lvl w:ilvl="0">
      <w:start w:val="2"/>
      <w:numFmt w:val="decimal"/>
      <w:lvlText w:val="%1"/>
      <w:lvlJc w:val="left"/>
      <w:pPr>
        <w:ind w:left="106" w:hanging="414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06" w:hanging="41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32" w:hanging="4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99" w:hanging="4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5" w:hanging="4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32" w:hanging="4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98" w:hanging="4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64" w:hanging="4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631" w:hanging="414"/>
      </w:pPr>
      <w:rPr>
        <w:rFonts w:hint="default"/>
        <w:lang w:val="ru-RU" w:eastAsia="en-US" w:bidi="ar-SA"/>
      </w:rPr>
    </w:lvl>
  </w:abstractNum>
  <w:abstractNum w:abstractNumId="12" w15:restartNumberingAfterBreak="0">
    <w:nsid w:val="1FC75264"/>
    <w:multiLevelType w:val="hybridMultilevel"/>
    <w:tmpl w:val="3F727AA2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3" w15:restartNumberingAfterBreak="0">
    <w:nsid w:val="239C4911"/>
    <w:multiLevelType w:val="hybridMultilevel"/>
    <w:tmpl w:val="C93EE50A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4" w15:restartNumberingAfterBreak="0">
    <w:nsid w:val="241C6F4A"/>
    <w:multiLevelType w:val="hybridMultilevel"/>
    <w:tmpl w:val="54D834BA"/>
    <w:lvl w:ilvl="0" w:tplc="1F6CF1E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724A8"/>
    <w:multiLevelType w:val="hybridMultilevel"/>
    <w:tmpl w:val="EB42E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935B2"/>
    <w:multiLevelType w:val="hybridMultilevel"/>
    <w:tmpl w:val="6EFAF6EC"/>
    <w:lvl w:ilvl="0" w:tplc="7A68621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024018">
      <w:numFmt w:val="bullet"/>
      <w:lvlText w:val="•"/>
      <w:lvlJc w:val="left"/>
      <w:pPr>
        <w:ind w:left="999" w:hanging="240"/>
      </w:pPr>
      <w:rPr>
        <w:lang w:val="ru-RU" w:eastAsia="en-US" w:bidi="ar-SA"/>
      </w:rPr>
    </w:lvl>
    <w:lvl w:ilvl="2" w:tplc="3D90401E">
      <w:numFmt w:val="bullet"/>
      <w:lvlText w:val="•"/>
      <w:lvlJc w:val="left"/>
      <w:pPr>
        <w:ind w:left="1659" w:hanging="240"/>
      </w:pPr>
      <w:rPr>
        <w:lang w:val="ru-RU" w:eastAsia="en-US" w:bidi="ar-SA"/>
      </w:rPr>
    </w:lvl>
    <w:lvl w:ilvl="3" w:tplc="25847E5A">
      <w:numFmt w:val="bullet"/>
      <w:lvlText w:val="•"/>
      <w:lvlJc w:val="left"/>
      <w:pPr>
        <w:ind w:left="2319" w:hanging="240"/>
      </w:pPr>
      <w:rPr>
        <w:lang w:val="ru-RU" w:eastAsia="en-US" w:bidi="ar-SA"/>
      </w:rPr>
    </w:lvl>
    <w:lvl w:ilvl="4" w:tplc="C2A61306">
      <w:numFmt w:val="bullet"/>
      <w:lvlText w:val="•"/>
      <w:lvlJc w:val="left"/>
      <w:pPr>
        <w:ind w:left="2978" w:hanging="240"/>
      </w:pPr>
      <w:rPr>
        <w:lang w:val="ru-RU" w:eastAsia="en-US" w:bidi="ar-SA"/>
      </w:rPr>
    </w:lvl>
    <w:lvl w:ilvl="5" w:tplc="3A32E9B0">
      <w:numFmt w:val="bullet"/>
      <w:lvlText w:val="•"/>
      <w:lvlJc w:val="left"/>
      <w:pPr>
        <w:ind w:left="3638" w:hanging="240"/>
      </w:pPr>
      <w:rPr>
        <w:lang w:val="ru-RU" w:eastAsia="en-US" w:bidi="ar-SA"/>
      </w:rPr>
    </w:lvl>
    <w:lvl w:ilvl="6" w:tplc="A7F61E58">
      <w:numFmt w:val="bullet"/>
      <w:lvlText w:val="•"/>
      <w:lvlJc w:val="left"/>
      <w:pPr>
        <w:ind w:left="4298" w:hanging="240"/>
      </w:pPr>
      <w:rPr>
        <w:lang w:val="ru-RU" w:eastAsia="en-US" w:bidi="ar-SA"/>
      </w:rPr>
    </w:lvl>
    <w:lvl w:ilvl="7" w:tplc="991E9408">
      <w:numFmt w:val="bullet"/>
      <w:lvlText w:val="•"/>
      <w:lvlJc w:val="left"/>
      <w:pPr>
        <w:ind w:left="4957" w:hanging="240"/>
      </w:pPr>
      <w:rPr>
        <w:lang w:val="ru-RU" w:eastAsia="en-US" w:bidi="ar-SA"/>
      </w:rPr>
    </w:lvl>
    <w:lvl w:ilvl="8" w:tplc="913E8032">
      <w:numFmt w:val="bullet"/>
      <w:lvlText w:val="•"/>
      <w:lvlJc w:val="left"/>
      <w:pPr>
        <w:ind w:left="5617" w:hanging="240"/>
      </w:pPr>
      <w:rPr>
        <w:lang w:val="ru-RU" w:eastAsia="en-US" w:bidi="ar-SA"/>
      </w:rPr>
    </w:lvl>
  </w:abstractNum>
  <w:abstractNum w:abstractNumId="17" w15:restartNumberingAfterBreak="0">
    <w:nsid w:val="2D9158A0"/>
    <w:multiLevelType w:val="hybridMultilevel"/>
    <w:tmpl w:val="D4542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B7A53"/>
    <w:multiLevelType w:val="hybridMultilevel"/>
    <w:tmpl w:val="8482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B307C"/>
    <w:multiLevelType w:val="hybridMultilevel"/>
    <w:tmpl w:val="6D5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653AB"/>
    <w:multiLevelType w:val="hybridMultilevel"/>
    <w:tmpl w:val="CDE2E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87A5E"/>
    <w:multiLevelType w:val="hybridMultilevel"/>
    <w:tmpl w:val="19DC585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7C274F"/>
    <w:multiLevelType w:val="hybridMultilevel"/>
    <w:tmpl w:val="CD5860C2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3" w15:restartNumberingAfterBreak="0">
    <w:nsid w:val="36A174DB"/>
    <w:multiLevelType w:val="hybridMultilevel"/>
    <w:tmpl w:val="8A1E2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A1569"/>
    <w:multiLevelType w:val="multilevel"/>
    <w:tmpl w:val="193A05B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3E0A48EB"/>
    <w:multiLevelType w:val="hybridMultilevel"/>
    <w:tmpl w:val="42508C8C"/>
    <w:lvl w:ilvl="0" w:tplc="4650C91E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14B6E3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3F2700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C38518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09102A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BEB49FC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F13AF73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47E35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85E4E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E35474B"/>
    <w:multiLevelType w:val="hybridMultilevel"/>
    <w:tmpl w:val="C0145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E814AA"/>
    <w:multiLevelType w:val="multilevel"/>
    <w:tmpl w:val="CE3EB6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8" w15:restartNumberingAfterBreak="0">
    <w:nsid w:val="464E5608"/>
    <w:multiLevelType w:val="hybridMultilevel"/>
    <w:tmpl w:val="6A5A94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B9B"/>
    <w:multiLevelType w:val="hybridMultilevel"/>
    <w:tmpl w:val="F6A26BCE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0" w15:restartNumberingAfterBreak="0">
    <w:nsid w:val="56AC5F5B"/>
    <w:multiLevelType w:val="hybridMultilevel"/>
    <w:tmpl w:val="2F80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273AD"/>
    <w:multiLevelType w:val="hybridMultilevel"/>
    <w:tmpl w:val="8CF4D480"/>
    <w:lvl w:ilvl="0" w:tplc="FFFFFFFF">
      <w:start w:val="1"/>
      <w:numFmt w:val="decimal"/>
      <w:lvlText w:val="%1."/>
      <w:lvlJc w:val="left"/>
      <w:pPr>
        <w:ind w:left="85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2" w15:restartNumberingAfterBreak="0">
    <w:nsid w:val="588063C5"/>
    <w:multiLevelType w:val="hybridMultilevel"/>
    <w:tmpl w:val="1F40294C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3" w15:restartNumberingAfterBreak="0">
    <w:nsid w:val="62B32E0C"/>
    <w:multiLevelType w:val="hybridMultilevel"/>
    <w:tmpl w:val="95161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24DB"/>
    <w:multiLevelType w:val="hybridMultilevel"/>
    <w:tmpl w:val="45EE36CE"/>
    <w:lvl w:ilvl="0" w:tplc="F06880DE">
      <w:numFmt w:val="bullet"/>
      <w:lvlText w:val="-"/>
      <w:lvlJc w:val="left"/>
      <w:pPr>
        <w:ind w:left="149" w:hanging="142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504CD3A0">
      <w:numFmt w:val="bullet"/>
      <w:lvlText w:val="•"/>
      <w:lvlJc w:val="left"/>
      <w:pPr>
        <w:ind w:left="703" w:hanging="142"/>
      </w:pPr>
      <w:rPr>
        <w:rFonts w:hint="default"/>
        <w:lang w:val="ru-RU" w:eastAsia="en-US" w:bidi="ar-SA"/>
      </w:rPr>
    </w:lvl>
    <w:lvl w:ilvl="2" w:tplc="38C06D1A">
      <w:numFmt w:val="bullet"/>
      <w:lvlText w:val="•"/>
      <w:lvlJc w:val="left"/>
      <w:pPr>
        <w:ind w:left="1267" w:hanging="142"/>
      </w:pPr>
      <w:rPr>
        <w:rFonts w:hint="default"/>
        <w:lang w:val="ru-RU" w:eastAsia="en-US" w:bidi="ar-SA"/>
      </w:rPr>
    </w:lvl>
    <w:lvl w:ilvl="3" w:tplc="D6B43E3E">
      <w:numFmt w:val="bullet"/>
      <w:lvlText w:val="•"/>
      <w:lvlJc w:val="left"/>
      <w:pPr>
        <w:ind w:left="1831" w:hanging="142"/>
      </w:pPr>
      <w:rPr>
        <w:rFonts w:hint="default"/>
        <w:lang w:val="ru-RU" w:eastAsia="en-US" w:bidi="ar-SA"/>
      </w:rPr>
    </w:lvl>
    <w:lvl w:ilvl="4" w:tplc="2C96BF7C">
      <w:numFmt w:val="bullet"/>
      <w:lvlText w:val="•"/>
      <w:lvlJc w:val="left"/>
      <w:pPr>
        <w:ind w:left="2395" w:hanging="142"/>
      </w:pPr>
      <w:rPr>
        <w:rFonts w:hint="default"/>
        <w:lang w:val="ru-RU" w:eastAsia="en-US" w:bidi="ar-SA"/>
      </w:rPr>
    </w:lvl>
    <w:lvl w:ilvl="5" w:tplc="80BC4F96">
      <w:numFmt w:val="bullet"/>
      <w:lvlText w:val="•"/>
      <w:lvlJc w:val="left"/>
      <w:pPr>
        <w:ind w:left="2959" w:hanging="142"/>
      </w:pPr>
      <w:rPr>
        <w:rFonts w:hint="default"/>
        <w:lang w:val="ru-RU" w:eastAsia="en-US" w:bidi="ar-SA"/>
      </w:rPr>
    </w:lvl>
    <w:lvl w:ilvl="6" w:tplc="A9689CCE">
      <w:numFmt w:val="bullet"/>
      <w:lvlText w:val="•"/>
      <w:lvlJc w:val="left"/>
      <w:pPr>
        <w:ind w:left="3522" w:hanging="142"/>
      </w:pPr>
      <w:rPr>
        <w:rFonts w:hint="default"/>
        <w:lang w:val="ru-RU" w:eastAsia="en-US" w:bidi="ar-SA"/>
      </w:rPr>
    </w:lvl>
    <w:lvl w:ilvl="7" w:tplc="F5F08638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8" w:tplc="A7001D34">
      <w:numFmt w:val="bullet"/>
      <w:lvlText w:val="•"/>
      <w:lvlJc w:val="left"/>
      <w:pPr>
        <w:ind w:left="4650" w:hanging="142"/>
      </w:pPr>
      <w:rPr>
        <w:rFonts w:hint="default"/>
        <w:lang w:val="ru-RU" w:eastAsia="en-US" w:bidi="ar-SA"/>
      </w:rPr>
    </w:lvl>
  </w:abstractNum>
  <w:abstractNum w:abstractNumId="35" w15:restartNumberingAfterBreak="0">
    <w:nsid w:val="66EE011D"/>
    <w:multiLevelType w:val="hybridMultilevel"/>
    <w:tmpl w:val="E4FC54BC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6" w15:restartNumberingAfterBreak="0">
    <w:nsid w:val="678A70D6"/>
    <w:multiLevelType w:val="hybridMultilevel"/>
    <w:tmpl w:val="1F3A37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E96C9E"/>
    <w:multiLevelType w:val="hybridMultilevel"/>
    <w:tmpl w:val="65D2BF52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38" w15:restartNumberingAfterBreak="0">
    <w:nsid w:val="6A132313"/>
    <w:multiLevelType w:val="hybridMultilevel"/>
    <w:tmpl w:val="89144FE2"/>
    <w:lvl w:ilvl="0" w:tplc="6F2EAD8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9" w15:restartNumberingAfterBreak="0">
    <w:nsid w:val="6CDE3CC3"/>
    <w:multiLevelType w:val="hybridMultilevel"/>
    <w:tmpl w:val="97529026"/>
    <w:lvl w:ilvl="0" w:tplc="68CA925A">
      <w:start w:val="1"/>
      <w:numFmt w:val="decimal"/>
      <w:lvlText w:val="%1."/>
      <w:lvlJc w:val="left"/>
      <w:pPr>
        <w:ind w:left="380" w:hanging="239"/>
      </w:pPr>
      <w:rPr>
        <w:rFonts w:ascii="Times New Roman" w:eastAsia="Times New Roman" w:hAnsi="Times New Roman" w:cs="Times New Roman" w:hint="default"/>
        <w:w w:val="93"/>
        <w:sz w:val="24"/>
        <w:szCs w:val="24"/>
        <w:lang w:val="ru-RU" w:eastAsia="en-US" w:bidi="ar-SA"/>
      </w:rPr>
    </w:lvl>
    <w:lvl w:ilvl="1" w:tplc="0C4624CC">
      <w:numFmt w:val="bullet"/>
      <w:lvlText w:val="•"/>
      <w:lvlJc w:val="left"/>
      <w:pPr>
        <w:ind w:left="919" w:hanging="239"/>
      </w:pPr>
      <w:rPr>
        <w:rFonts w:hint="default"/>
        <w:lang w:val="ru-RU" w:eastAsia="en-US" w:bidi="ar-SA"/>
      </w:rPr>
    </w:lvl>
    <w:lvl w:ilvl="2" w:tplc="2F60E244">
      <w:numFmt w:val="bullet"/>
      <w:lvlText w:val="•"/>
      <w:lvlJc w:val="left"/>
      <w:pPr>
        <w:ind w:left="1459" w:hanging="239"/>
      </w:pPr>
      <w:rPr>
        <w:rFonts w:hint="default"/>
        <w:lang w:val="ru-RU" w:eastAsia="en-US" w:bidi="ar-SA"/>
      </w:rPr>
    </w:lvl>
    <w:lvl w:ilvl="3" w:tplc="EDD80176">
      <w:numFmt w:val="bullet"/>
      <w:lvlText w:val="•"/>
      <w:lvlJc w:val="left"/>
      <w:pPr>
        <w:ind w:left="1999" w:hanging="239"/>
      </w:pPr>
      <w:rPr>
        <w:rFonts w:hint="default"/>
        <w:lang w:val="ru-RU" w:eastAsia="en-US" w:bidi="ar-SA"/>
      </w:rPr>
    </w:lvl>
    <w:lvl w:ilvl="4" w:tplc="42B0AB98">
      <w:numFmt w:val="bullet"/>
      <w:lvlText w:val="•"/>
      <w:lvlJc w:val="left"/>
      <w:pPr>
        <w:ind w:left="2539" w:hanging="239"/>
      </w:pPr>
      <w:rPr>
        <w:rFonts w:hint="default"/>
        <w:lang w:val="ru-RU" w:eastAsia="en-US" w:bidi="ar-SA"/>
      </w:rPr>
    </w:lvl>
    <w:lvl w:ilvl="5" w:tplc="787C9304">
      <w:numFmt w:val="bullet"/>
      <w:lvlText w:val="•"/>
      <w:lvlJc w:val="left"/>
      <w:pPr>
        <w:ind w:left="3079" w:hanging="239"/>
      </w:pPr>
      <w:rPr>
        <w:rFonts w:hint="default"/>
        <w:lang w:val="ru-RU" w:eastAsia="en-US" w:bidi="ar-SA"/>
      </w:rPr>
    </w:lvl>
    <w:lvl w:ilvl="6" w:tplc="85B842E2">
      <w:numFmt w:val="bullet"/>
      <w:lvlText w:val="•"/>
      <w:lvlJc w:val="left"/>
      <w:pPr>
        <w:ind w:left="3618" w:hanging="239"/>
      </w:pPr>
      <w:rPr>
        <w:rFonts w:hint="default"/>
        <w:lang w:val="ru-RU" w:eastAsia="en-US" w:bidi="ar-SA"/>
      </w:rPr>
    </w:lvl>
    <w:lvl w:ilvl="7" w:tplc="68D40E96">
      <w:numFmt w:val="bullet"/>
      <w:lvlText w:val="•"/>
      <w:lvlJc w:val="left"/>
      <w:pPr>
        <w:ind w:left="4158" w:hanging="239"/>
      </w:pPr>
      <w:rPr>
        <w:rFonts w:hint="default"/>
        <w:lang w:val="ru-RU" w:eastAsia="en-US" w:bidi="ar-SA"/>
      </w:rPr>
    </w:lvl>
    <w:lvl w:ilvl="8" w:tplc="CFC0AEBC">
      <w:numFmt w:val="bullet"/>
      <w:lvlText w:val="•"/>
      <w:lvlJc w:val="left"/>
      <w:pPr>
        <w:ind w:left="4698" w:hanging="239"/>
      </w:pPr>
      <w:rPr>
        <w:rFonts w:hint="default"/>
        <w:lang w:val="ru-RU" w:eastAsia="en-US" w:bidi="ar-SA"/>
      </w:rPr>
    </w:lvl>
  </w:abstractNum>
  <w:abstractNum w:abstractNumId="40" w15:restartNumberingAfterBreak="0">
    <w:nsid w:val="6F525A14"/>
    <w:multiLevelType w:val="hybridMultilevel"/>
    <w:tmpl w:val="F8C08EBE"/>
    <w:lvl w:ilvl="0" w:tplc="6F2EAD8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1" w15:restartNumberingAfterBreak="0">
    <w:nsid w:val="6F7A7133"/>
    <w:multiLevelType w:val="hybridMultilevel"/>
    <w:tmpl w:val="F24AC158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42" w15:restartNumberingAfterBreak="0">
    <w:nsid w:val="77886CA6"/>
    <w:multiLevelType w:val="hybridMultilevel"/>
    <w:tmpl w:val="8DC090C8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43" w15:restartNumberingAfterBreak="0">
    <w:nsid w:val="78A92E89"/>
    <w:multiLevelType w:val="hybridMultilevel"/>
    <w:tmpl w:val="EF1A5564"/>
    <w:lvl w:ilvl="0" w:tplc="6F2EAD8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4" w15:restartNumberingAfterBreak="0">
    <w:nsid w:val="7BA66B59"/>
    <w:multiLevelType w:val="hybridMultilevel"/>
    <w:tmpl w:val="8CF4D480"/>
    <w:lvl w:ilvl="0" w:tplc="D77C4FF6">
      <w:start w:val="1"/>
      <w:numFmt w:val="decimal"/>
      <w:lvlText w:val="%1."/>
      <w:lvlJc w:val="left"/>
      <w:pPr>
        <w:ind w:left="8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5" w15:restartNumberingAfterBreak="0">
    <w:nsid w:val="7BB35434"/>
    <w:multiLevelType w:val="hybridMultilevel"/>
    <w:tmpl w:val="ADF04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913E9"/>
    <w:multiLevelType w:val="multilevel"/>
    <w:tmpl w:val="0B2E42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7" w15:restartNumberingAfterBreak="0">
    <w:nsid w:val="7D2A7D21"/>
    <w:multiLevelType w:val="hybridMultilevel"/>
    <w:tmpl w:val="831655C8"/>
    <w:lvl w:ilvl="0" w:tplc="6F2EAD8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num w:numId="1" w16cid:durableId="22205809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02979889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8687476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59110568">
    <w:abstractNumId w:val="23"/>
  </w:num>
  <w:num w:numId="5" w16cid:durableId="599338477">
    <w:abstractNumId w:val="20"/>
  </w:num>
  <w:num w:numId="6" w16cid:durableId="1715154435">
    <w:abstractNumId w:val="18"/>
  </w:num>
  <w:num w:numId="7" w16cid:durableId="1336348287">
    <w:abstractNumId w:val="11"/>
  </w:num>
  <w:num w:numId="8" w16cid:durableId="1454641215">
    <w:abstractNumId w:val="6"/>
  </w:num>
  <w:num w:numId="9" w16cid:durableId="1174802313">
    <w:abstractNumId w:val="34"/>
  </w:num>
  <w:num w:numId="10" w16cid:durableId="511066649">
    <w:abstractNumId w:val="39"/>
  </w:num>
  <w:num w:numId="11" w16cid:durableId="771706105">
    <w:abstractNumId w:val="27"/>
  </w:num>
  <w:num w:numId="12" w16cid:durableId="1152482743">
    <w:abstractNumId w:val="30"/>
  </w:num>
  <w:num w:numId="13" w16cid:durableId="1425225537">
    <w:abstractNumId w:val="33"/>
  </w:num>
  <w:num w:numId="14" w16cid:durableId="331759801">
    <w:abstractNumId w:val="45"/>
  </w:num>
  <w:num w:numId="15" w16cid:durableId="1326743027">
    <w:abstractNumId w:val="2"/>
  </w:num>
  <w:num w:numId="16" w16cid:durableId="466244751">
    <w:abstractNumId w:val="28"/>
  </w:num>
  <w:num w:numId="17" w16cid:durableId="1749495318">
    <w:abstractNumId w:val="17"/>
  </w:num>
  <w:num w:numId="18" w16cid:durableId="164711604">
    <w:abstractNumId w:val="26"/>
  </w:num>
  <w:num w:numId="19" w16cid:durableId="1814129527">
    <w:abstractNumId w:val="19"/>
  </w:num>
  <w:num w:numId="20" w16cid:durableId="1209688855">
    <w:abstractNumId w:val="36"/>
  </w:num>
  <w:num w:numId="21" w16cid:durableId="801702276">
    <w:abstractNumId w:val="37"/>
  </w:num>
  <w:num w:numId="22" w16cid:durableId="1351030929">
    <w:abstractNumId w:val="10"/>
  </w:num>
  <w:num w:numId="23" w16cid:durableId="2111702134">
    <w:abstractNumId w:val="25"/>
  </w:num>
  <w:num w:numId="24" w16cid:durableId="1851068253">
    <w:abstractNumId w:val="47"/>
  </w:num>
  <w:num w:numId="25" w16cid:durableId="797181114">
    <w:abstractNumId w:val="32"/>
  </w:num>
  <w:num w:numId="26" w16cid:durableId="479689053">
    <w:abstractNumId w:val="43"/>
  </w:num>
  <w:num w:numId="27" w16cid:durableId="389813792">
    <w:abstractNumId w:val="35"/>
  </w:num>
  <w:num w:numId="28" w16cid:durableId="1198816966">
    <w:abstractNumId w:val="40"/>
  </w:num>
  <w:num w:numId="29" w16cid:durableId="32730528">
    <w:abstractNumId w:val="13"/>
  </w:num>
  <w:num w:numId="30" w16cid:durableId="272052183">
    <w:abstractNumId w:val="7"/>
  </w:num>
  <w:num w:numId="31" w16cid:durableId="1256743303">
    <w:abstractNumId w:val="41"/>
  </w:num>
  <w:num w:numId="32" w16cid:durableId="509292472">
    <w:abstractNumId w:val="38"/>
  </w:num>
  <w:num w:numId="33" w16cid:durableId="1877739094">
    <w:abstractNumId w:val="8"/>
  </w:num>
  <w:num w:numId="34" w16cid:durableId="322977334">
    <w:abstractNumId w:val="5"/>
  </w:num>
  <w:num w:numId="35" w16cid:durableId="250360500">
    <w:abstractNumId w:val="42"/>
  </w:num>
  <w:num w:numId="36" w16cid:durableId="1849565580">
    <w:abstractNumId w:val="1"/>
  </w:num>
  <w:num w:numId="37" w16cid:durableId="516120771">
    <w:abstractNumId w:val="22"/>
  </w:num>
  <w:num w:numId="38" w16cid:durableId="1152211866">
    <w:abstractNumId w:val="9"/>
  </w:num>
  <w:num w:numId="39" w16cid:durableId="2015497214">
    <w:abstractNumId w:val="29"/>
  </w:num>
  <w:num w:numId="40" w16cid:durableId="370032946">
    <w:abstractNumId w:val="12"/>
  </w:num>
  <w:num w:numId="41" w16cid:durableId="1206596353">
    <w:abstractNumId w:val="15"/>
  </w:num>
  <w:num w:numId="42" w16cid:durableId="1551720973">
    <w:abstractNumId w:val="44"/>
  </w:num>
  <w:num w:numId="43" w16cid:durableId="84040312">
    <w:abstractNumId w:val="21"/>
  </w:num>
  <w:num w:numId="44" w16cid:durableId="1429690843">
    <w:abstractNumId w:val="14"/>
  </w:num>
  <w:num w:numId="45" w16cid:durableId="158244400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841552939">
    <w:abstractNumId w:val="31"/>
  </w:num>
  <w:num w:numId="47" w16cid:durableId="1034693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12316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77"/>
    <w:rsid w:val="0001271B"/>
    <w:rsid w:val="0004254B"/>
    <w:rsid w:val="00045AD2"/>
    <w:rsid w:val="000979FC"/>
    <w:rsid w:val="000A5DC2"/>
    <w:rsid w:val="000B1C1D"/>
    <w:rsid w:val="000B2937"/>
    <w:rsid w:val="000B3DD0"/>
    <w:rsid w:val="000B46E3"/>
    <w:rsid w:val="000E0C14"/>
    <w:rsid w:val="000F4C19"/>
    <w:rsid w:val="00115B50"/>
    <w:rsid w:val="001270D4"/>
    <w:rsid w:val="00164582"/>
    <w:rsid w:val="001859E5"/>
    <w:rsid w:val="001B507B"/>
    <w:rsid w:val="00203A37"/>
    <w:rsid w:val="0020650F"/>
    <w:rsid w:val="0025060B"/>
    <w:rsid w:val="00254211"/>
    <w:rsid w:val="00256084"/>
    <w:rsid w:val="0026618C"/>
    <w:rsid w:val="002706F6"/>
    <w:rsid w:val="00272D50"/>
    <w:rsid w:val="002952BE"/>
    <w:rsid w:val="002A1B6F"/>
    <w:rsid w:val="002A2B1A"/>
    <w:rsid w:val="002B15D4"/>
    <w:rsid w:val="002B1D96"/>
    <w:rsid w:val="002B43AE"/>
    <w:rsid w:val="002B46C2"/>
    <w:rsid w:val="002C3474"/>
    <w:rsid w:val="002D1231"/>
    <w:rsid w:val="00301F84"/>
    <w:rsid w:val="00332284"/>
    <w:rsid w:val="00342765"/>
    <w:rsid w:val="003547E6"/>
    <w:rsid w:val="00371226"/>
    <w:rsid w:val="00381EFB"/>
    <w:rsid w:val="0038245D"/>
    <w:rsid w:val="003B77D9"/>
    <w:rsid w:val="003D773C"/>
    <w:rsid w:val="003F1BDF"/>
    <w:rsid w:val="004446DC"/>
    <w:rsid w:val="00450EED"/>
    <w:rsid w:val="004875E7"/>
    <w:rsid w:val="004C0C78"/>
    <w:rsid w:val="004C616F"/>
    <w:rsid w:val="004E46F0"/>
    <w:rsid w:val="00511DB1"/>
    <w:rsid w:val="00530146"/>
    <w:rsid w:val="0053590A"/>
    <w:rsid w:val="00542417"/>
    <w:rsid w:val="00554F29"/>
    <w:rsid w:val="00562268"/>
    <w:rsid w:val="00566FAA"/>
    <w:rsid w:val="00574AD9"/>
    <w:rsid w:val="00581CF4"/>
    <w:rsid w:val="00596FA0"/>
    <w:rsid w:val="005A51AA"/>
    <w:rsid w:val="005B1CD5"/>
    <w:rsid w:val="005C2724"/>
    <w:rsid w:val="005F47C4"/>
    <w:rsid w:val="0062101B"/>
    <w:rsid w:val="00636901"/>
    <w:rsid w:val="006445C8"/>
    <w:rsid w:val="00644C77"/>
    <w:rsid w:val="006471DD"/>
    <w:rsid w:val="00655052"/>
    <w:rsid w:val="00660CF3"/>
    <w:rsid w:val="00666DC7"/>
    <w:rsid w:val="00690057"/>
    <w:rsid w:val="006A56DD"/>
    <w:rsid w:val="006A66B1"/>
    <w:rsid w:val="006B0A16"/>
    <w:rsid w:val="006B31B3"/>
    <w:rsid w:val="006E0E18"/>
    <w:rsid w:val="006E24AC"/>
    <w:rsid w:val="006F0C8F"/>
    <w:rsid w:val="00717DAA"/>
    <w:rsid w:val="0073639B"/>
    <w:rsid w:val="00767EA3"/>
    <w:rsid w:val="007A1AC6"/>
    <w:rsid w:val="007C70DF"/>
    <w:rsid w:val="007F4AEE"/>
    <w:rsid w:val="0080133B"/>
    <w:rsid w:val="00833BA0"/>
    <w:rsid w:val="00840223"/>
    <w:rsid w:val="00845EEB"/>
    <w:rsid w:val="00857A6A"/>
    <w:rsid w:val="00863F79"/>
    <w:rsid w:val="00865208"/>
    <w:rsid w:val="0088292D"/>
    <w:rsid w:val="00891266"/>
    <w:rsid w:val="008E5C28"/>
    <w:rsid w:val="00901026"/>
    <w:rsid w:val="00906F4F"/>
    <w:rsid w:val="009205A4"/>
    <w:rsid w:val="0092308D"/>
    <w:rsid w:val="00964330"/>
    <w:rsid w:val="0096580B"/>
    <w:rsid w:val="00981748"/>
    <w:rsid w:val="0098729C"/>
    <w:rsid w:val="009C3119"/>
    <w:rsid w:val="009E00F1"/>
    <w:rsid w:val="009E1764"/>
    <w:rsid w:val="009F5064"/>
    <w:rsid w:val="009F52DC"/>
    <w:rsid w:val="00A045DC"/>
    <w:rsid w:val="00A21533"/>
    <w:rsid w:val="00A23102"/>
    <w:rsid w:val="00A23686"/>
    <w:rsid w:val="00A431F4"/>
    <w:rsid w:val="00A442A1"/>
    <w:rsid w:val="00A54905"/>
    <w:rsid w:val="00A77188"/>
    <w:rsid w:val="00A9024F"/>
    <w:rsid w:val="00A94DE8"/>
    <w:rsid w:val="00A97DA7"/>
    <w:rsid w:val="00AB0B0C"/>
    <w:rsid w:val="00AC6E81"/>
    <w:rsid w:val="00AC756C"/>
    <w:rsid w:val="00B13AA0"/>
    <w:rsid w:val="00B223ED"/>
    <w:rsid w:val="00B243F9"/>
    <w:rsid w:val="00B26CAE"/>
    <w:rsid w:val="00B34247"/>
    <w:rsid w:val="00B42991"/>
    <w:rsid w:val="00B432BC"/>
    <w:rsid w:val="00B52FCE"/>
    <w:rsid w:val="00B6773D"/>
    <w:rsid w:val="00B71B7A"/>
    <w:rsid w:val="00B86DB2"/>
    <w:rsid w:val="00BA27E6"/>
    <w:rsid w:val="00BC13C0"/>
    <w:rsid w:val="00BC5B8A"/>
    <w:rsid w:val="00BC61D1"/>
    <w:rsid w:val="00BC7A55"/>
    <w:rsid w:val="00BD3620"/>
    <w:rsid w:val="00BD64B8"/>
    <w:rsid w:val="00C12297"/>
    <w:rsid w:val="00C277FC"/>
    <w:rsid w:val="00C33C05"/>
    <w:rsid w:val="00C3417F"/>
    <w:rsid w:val="00C42828"/>
    <w:rsid w:val="00C459CD"/>
    <w:rsid w:val="00C538E3"/>
    <w:rsid w:val="00C72FB6"/>
    <w:rsid w:val="00C7340A"/>
    <w:rsid w:val="00C744E2"/>
    <w:rsid w:val="00C74560"/>
    <w:rsid w:val="00C76C64"/>
    <w:rsid w:val="00C823DA"/>
    <w:rsid w:val="00C90037"/>
    <w:rsid w:val="00CA233B"/>
    <w:rsid w:val="00CF0C6F"/>
    <w:rsid w:val="00D01721"/>
    <w:rsid w:val="00D02291"/>
    <w:rsid w:val="00D1672F"/>
    <w:rsid w:val="00D25F74"/>
    <w:rsid w:val="00D26CF5"/>
    <w:rsid w:val="00D47C85"/>
    <w:rsid w:val="00D50E81"/>
    <w:rsid w:val="00D61178"/>
    <w:rsid w:val="00D6728A"/>
    <w:rsid w:val="00D72218"/>
    <w:rsid w:val="00D94E6F"/>
    <w:rsid w:val="00DA2575"/>
    <w:rsid w:val="00DB467E"/>
    <w:rsid w:val="00DC04F5"/>
    <w:rsid w:val="00DC46FD"/>
    <w:rsid w:val="00E04439"/>
    <w:rsid w:val="00E05019"/>
    <w:rsid w:val="00E05A20"/>
    <w:rsid w:val="00E24177"/>
    <w:rsid w:val="00E513FA"/>
    <w:rsid w:val="00E855BD"/>
    <w:rsid w:val="00E86325"/>
    <w:rsid w:val="00EA3C3A"/>
    <w:rsid w:val="00EB4531"/>
    <w:rsid w:val="00EC0B87"/>
    <w:rsid w:val="00EC193D"/>
    <w:rsid w:val="00EF61FD"/>
    <w:rsid w:val="00F12839"/>
    <w:rsid w:val="00F223DD"/>
    <w:rsid w:val="00F24547"/>
    <w:rsid w:val="00F27859"/>
    <w:rsid w:val="00F30FB5"/>
    <w:rsid w:val="00F3656F"/>
    <w:rsid w:val="00F554B4"/>
    <w:rsid w:val="00F56EFA"/>
    <w:rsid w:val="00F64804"/>
    <w:rsid w:val="00F65809"/>
    <w:rsid w:val="00F7573E"/>
    <w:rsid w:val="00FB1D3D"/>
    <w:rsid w:val="00FC3FC0"/>
    <w:rsid w:val="00FC4965"/>
    <w:rsid w:val="00FD59ED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45F1"/>
  <w15:chartTrackingRefBased/>
  <w15:docId w15:val="{2F374744-FA95-4AAF-ACD0-A0AF470C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0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3424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EC19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+++Заголовок №1"/>
    <w:uiPriority w:val="1"/>
    <w:qFormat/>
    <w:rsid w:val="00644C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1">
    <w:name w:val="Основной текст (2)_"/>
    <w:basedOn w:val="a0"/>
    <w:link w:val="22"/>
    <w:locked/>
    <w:rsid w:val="00644C7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44C77"/>
    <w:pPr>
      <w:widowControl w:val="0"/>
      <w:shd w:val="clear" w:color="auto" w:fill="FFFFFF"/>
      <w:spacing w:line="277" w:lineRule="exact"/>
    </w:pPr>
    <w:rPr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2Exact">
    <w:name w:val="Подпись к таблице (2) Exact"/>
    <w:basedOn w:val="a0"/>
    <w:link w:val="23"/>
    <w:locked/>
    <w:rsid w:val="00644C7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Подпись к таблице (2)"/>
    <w:basedOn w:val="a"/>
    <w:link w:val="2Exact"/>
    <w:rsid w:val="00644C77"/>
    <w:pPr>
      <w:widowControl w:val="0"/>
      <w:shd w:val="clear" w:color="auto" w:fill="FFFFFF"/>
      <w:spacing w:line="244" w:lineRule="exact"/>
    </w:pPr>
    <w:rPr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Exact">
    <w:name w:val="Подпись к таблице Exact"/>
    <w:basedOn w:val="a0"/>
    <w:link w:val="a4"/>
    <w:locked/>
    <w:rsid w:val="00644C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Подпись к таблице"/>
    <w:basedOn w:val="a"/>
    <w:link w:val="Exact"/>
    <w:rsid w:val="00644C77"/>
    <w:pPr>
      <w:widowControl w:val="0"/>
      <w:shd w:val="clear" w:color="auto" w:fill="FFFFFF"/>
      <w:spacing w:line="270" w:lineRule="exact"/>
    </w:pPr>
    <w:rPr>
      <w:kern w:val="2"/>
      <w:sz w:val="22"/>
      <w:szCs w:val="22"/>
      <w:lang w:eastAsia="en-US"/>
      <w14:ligatures w14:val="standardContextual"/>
    </w:rPr>
  </w:style>
  <w:style w:type="character" w:customStyle="1" w:styleId="4">
    <w:name w:val="Основной текст (4)_"/>
    <w:basedOn w:val="a0"/>
    <w:link w:val="40"/>
    <w:locked/>
    <w:rsid w:val="00644C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4C77"/>
    <w:pPr>
      <w:widowControl w:val="0"/>
      <w:shd w:val="clear" w:color="auto" w:fill="FFFFFF"/>
      <w:spacing w:before="300" w:line="244" w:lineRule="exact"/>
      <w:jc w:val="right"/>
    </w:pPr>
    <w:rPr>
      <w:kern w:val="2"/>
      <w:sz w:val="22"/>
      <w:szCs w:val="22"/>
      <w:lang w:eastAsia="en-US"/>
      <w14:ligatures w14:val="standardContextual"/>
    </w:rPr>
  </w:style>
  <w:style w:type="character" w:customStyle="1" w:styleId="2Exact0">
    <w:name w:val="Заголовок №2 Exact"/>
    <w:basedOn w:val="a0"/>
    <w:link w:val="24"/>
    <w:locked/>
    <w:rsid w:val="00644C7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Exact0"/>
    <w:rsid w:val="00644C77"/>
    <w:pPr>
      <w:widowControl w:val="0"/>
      <w:shd w:val="clear" w:color="auto" w:fill="FFFFFF"/>
      <w:spacing w:line="277" w:lineRule="exact"/>
      <w:jc w:val="both"/>
      <w:outlineLvl w:val="1"/>
    </w:pPr>
    <w:rPr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25">
    <w:name w:val="Основной текст (2) + Не полужирный"/>
    <w:basedOn w:val="21"/>
    <w:rsid w:val="00644C7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644C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1TimesNewRoman">
    <w:name w:val="Заголовок №1 + Times New Roman"/>
    <w:aliases w:val="11,5 pt Exact"/>
    <w:basedOn w:val="a0"/>
    <w:rsid w:val="00644C77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table" w:styleId="a5">
    <w:name w:val="Table Grid"/>
    <w:basedOn w:val="a1"/>
    <w:uiPriority w:val="59"/>
    <w:rsid w:val="00644C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50E8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eastAsiaTheme="minorEastAsia"/>
    </w:rPr>
  </w:style>
  <w:style w:type="character" w:customStyle="1" w:styleId="a7">
    <w:name w:val="Верхний колонтитул Знак"/>
    <w:basedOn w:val="a0"/>
    <w:link w:val="a6"/>
    <w:uiPriority w:val="99"/>
    <w:rsid w:val="00D50E81"/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List Paragraph"/>
    <w:basedOn w:val="a"/>
    <w:link w:val="a9"/>
    <w:uiPriority w:val="34"/>
    <w:qFormat/>
    <w:rsid w:val="00D50E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34247"/>
    <w:rPr>
      <w:rFonts w:ascii="Times New Roman" w:eastAsiaTheme="minorEastAsia" w:hAnsi="Times New Roman" w:cs="Times New Roman"/>
      <w:b/>
      <w:bCs/>
      <w:color w:val="26282F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BA27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a">
    <w:name w:val="Revision"/>
    <w:hidden/>
    <w:uiPriority w:val="99"/>
    <w:semiHidden/>
    <w:rsid w:val="009643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9">
    <w:name w:val="Абзац списка Знак"/>
    <w:link w:val="a8"/>
    <w:uiPriority w:val="34"/>
    <w:rsid w:val="00E05A2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15">
    <w:name w:val="Style15"/>
    <w:basedOn w:val="a"/>
    <w:rsid w:val="00E05A20"/>
    <w:pPr>
      <w:widowControl w:val="0"/>
      <w:autoSpaceDE w:val="0"/>
      <w:autoSpaceDN w:val="0"/>
      <w:adjustRightInd w:val="0"/>
      <w:spacing w:line="259" w:lineRule="exact"/>
      <w:ind w:hanging="346"/>
    </w:pPr>
  </w:style>
  <w:style w:type="character" w:customStyle="1" w:styleId="20">
    <w:name w:val="Заголовок 2 Знак"/>
    <w:basedOn w:val="a0"/>
    <w:link w:val="2"/>
    <w:uiPriority w:val="9"/>
    <w:rsid w:val="00EC193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styleId="ab">
    <w:name w:val="Emphasis"/>
    <w:basedOn w:val="a0"/>
    <w:uiPriority w:val="20"/>
    <w:qFormat/>
    <w:rsid w:val="00F24547"/>
    <w:rPr>
      <w:i/>
      <w:iCs/>
    </w:rPr>
  </w:style>
  <w:style w:type="paragraph" w:customStyle="1" w:styleId="TableParagraph">
    <w:name w:val="Table Paragraph"/>
    <w:basedOn w:val="a"/>
    <w:uiPriority w:val="1"/>
    <w:qFormat/>
    <w:rsid w:val="00FD59E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semiHidden/>
    <w:unhideWhenUsed/>
    <w:rsid w:val="00AB0B0C"/>
    <w:pPr>
      <w:widowControl w:val="0"/>
      <w:autoSpaceDE w:val="0"/>
      <w:autoSpaceDN w:val="0"/>
      <w:adjustRightInd w:val="0"/>
      <w:spacing w:after="100"/>
      <w:ind w:left="220"/>
    </w:pPr>
    <w:rPr>
      <w:rFonts w:ascii="ISOCPEUR" w:hAnsi="ISOCPEUR"/>
      <w:i/>
      <w:sz w:val="20"/>
      <w:szCs w:val="20"/>
    </w:rPr>
  </w:style>
  <w:style w:type="character" w:customStyle="1" w:styleId="FontStyle26">
    <w:name w:val="Font Style26"/>
    <w:rsid w:val="00F3656F"/>
    <w:rPr>
      <w:rFonts w:ascii="Times New Roman" w:hAnsi="Times New Roman" w:cs="Times New Roman" w:hint="default"/>
      <w:sz w:val="22"/>
      <w:szCs w:val="22"/>
    </w:rPr>
  </w:style>
  <w:style w:type="character" w:styleId="ac">
    <w:name w:val="Hyperlink"/>
    <w:basedOn w:val="a0"/>
    <w:uiPriority w:val="99"/>
    <w:semiHidden/>
    <w:unhideWhenUsed/>
    <w:rsid w:val="002706F6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E46F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E46F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4E46F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E46F0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E46F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E46F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E46F0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2127232/decef78183898320c79f9cf293bb5a41/" TargetMode="External"/><Relationship Id="rId5" Type="http://schemas.openxmlformats.org/officeDocument/2006/relationships/hyperlink" Target="https://docs.cntd.ru/document/36616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Savchenko M.</dc:creator>
  <cp:keywords/>
  <dc:description/>
  <cp:lastModifiedBy>Savchenko M.</cp:lastModifiedBy>
  <cp:revision>3</cp:revision>
  <dcterms:created xsi:type="dcterms:W3CDTF">2024-02-21T13:15:00Z</dcterms:created>
  <dcterms:modified xsi:type="dcterms:W3CDTF">2024-02-21T14:01:00Z</dcterms:modified>
</cp:coreProperties>
</file>