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F78CD7" w14:textId="77777777" w:rsidR="00797601" w:rsidRDefault="00797601">
      <w:pPr>
        <w:pBdr>
          <w:top w:val="nil"/>
          <w:left w:val="nil"/>
          <w:bottom w:val="nil"/>
          <w:right w:val="nil"/>
          <w:between w:val="nil"/>
        </w:pBdr>
        <w:spacing w:after="0"/>
        <w:jc w:val="center"/>
        <w:rPr>
          <w:rFonts w:ascii="Times New Roman" w:eastAsia="Times New Roman" w:hAnsi="Times New Roman" w:cs="Times New Roman"/>
          <w:b/>
          <w:color w:val="000000"/>
          <w:sz w:val="20"/>
          <w:szCs w:val="20"/>
        </w:rPr>
      </w:pPr>
    </w:p>
    <w:p w14:paraId="76E2CABA" w14:textId="77777777" w:rsidR="00797601" w:rsidRDefault="00FA25CB">
      <w:pPr>
        <w:pBdr>
          <w:top w:val="nil"/>
          <w:left w:val="nil"/>
          <w:bottom w:val="nil"/>
          <w:right w:val="nil"/>
          <w:between w:val="nil"/>
        </w:pBdr>
        <w:spacing w:after="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СОГЛАШЕНИЕ</w:t>
      </w:r>
    </w:p>
    <w:p w14:paraId="75882B5E" w14:textId="77777777" w:rsidR="00797601" w:rsidRDefault="00FA25CB">
      <w:pPr>
        <w:pBdr>
          <w:top w:val="nil"/>
          <w:left w:val="nil"/>
          <w:bottom w:val="nil"/>
          <w:right w:val="nil"/>
          <w:between w:val="nil"/>
        </w:pBdr>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о неразглашении конфиденциальной информации</w:t>
      </w:r>
    </w:p>
    <w:p w14:paraId="03F4A146" w14:textId="755F8DF7" w:rsidR="00797601" w:rsidRDefault="00FA25CB">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г. Сочи</w:t>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r w:rsidR="005E424E">
        <w:rPr>
          <w:rFonts w:ascii="Times New Roman" w:eastAsia="Times New Roman" w:hAnsi="Times New Roman" w:cs="Times New Roman"/>
          <w:color w:val="000000"/>
          <w:sz w:val="20"/>
          <w:szCs w:val="20"/>
        </w:rPr>
        <w:t xml:space="preserve">                            </w:t>
      </w:r>
      <w:proofErr w:type="gramStart"/>
      <w:r>
        <w:rPr>
          <w:rFonts w:ascii="Times New Roman" w:eastAsia="Times New Roman" w:hAnsi="Times New Roman" w:cs="Times New Roman"/>
          <w:color w:val="000000"/>
          <w:sz w:val="20"/>
          <w:szCs w:val="20"/>
        </w:rPr>
        <w:tab/>
        <w:t>« _</w:t>
      </w:r>
      <w:proofErr w:type="gramEnd"/>
      <w:r>
        <w:rPr>
          <w:rFonts w:ascii="Times New Roman" w:eastAsia="Times New Roman" w:hAnsi="Times New Roman" w:cs="Times New Roman"/>
          <w:color w:val="000000"/>
          <w:sz w:val="20"/>
          <w:szCs w:val="20"/>
        </w:rPr>
        <w:t>_ » _______ 20</w:t>
      </w:r>
      <w:r w:rsidR="005E424E">
        <w:rPr>
          <w:rFonts w:ascii="Times New Roman" w:eastAsia="Times New Roman" w:hAnsi="Times New Roman" w:cs="Times New Roman"/>
          <w:color w:val="000000"/>
          <w:sz w:val="20"/>
          <w:szCs w:val="20"/>
        </w:rPr>
        <w:t>23</w:t>
      </w:r>
      <w:r w:rsidR="00F54359">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г.</w:t>
      </w:r>
    </w:p>
    <w:p w14:paraId="5ADBB21A" w14:textId="77777777" w:rsidR="00797601" w:rsidRDefault="0079760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14:paraId="394C67B6" w14:textId="7BDC27D7" w:rsidR="00797601" w:rsidRDefault="00FA25CB">
      <w:pPr>
        <w:pBdr>
          <w:top w:val="nil"/>
          <w:left w:val="nil"/>
          <w:bottom w:val="nil"/>
          <w:right w:val="nil"/>
          <w:between w:val="nil"/>
        </w:pBdr>
        <w:spacing w:after="0" w:line="240" w:lineRule="auto"/>
        <w:ind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Непубличное акционерное общество «Красная поляна»</w:t>
      </w:r>
      <w:r>
        <w:rPr>
          <w:rFonts w:ascii="Times New Roman" w:eastAsia="Times New Roman" w:hAnsi="Times New Roman" w:cs="Times New Roman"/>
          <w:color w:val="000000"/>
          <w:sz w:val="20"/>
          <w:szCs w:val="20"/>
        </w:rPr>
        <w:t xml:space="preserve">, именуемое в дальнейшем </w:t>
      </w:r>
      <w:r>
        <w:rPr>
          <w:rFonts w:ascii="Times New Roman" w:eastAsia="Times New Roman" w:hAnsi="Times New Roman" w:cs="Times New Roman"/>
          <w:b/>
          <w:color w:val="000000"/>
          <w:sz w:val="20"/>
          <w:szCs w:val="20"/>
        </w:rPr>
        <w:t>«Раскрывающая сторона»,</w:t>
      </w:r>
      <w:r>
        <w:rPr>
          <w:rFonts w:ascii="Times New Roman" w:eastAsia="Times New Roman" w:hAnsi="Times New Roman" w:cs="Times New Roman"/>
          <w:color w:val="000000"/>
          <w:sz w:val="20"/>
          <w:szCs w:val="20"/>
        </w:rPr>
        <w:t xml:space="preserve"> в </w:t>
      </w:r>
      <w:r w:rsidR="009D1A63">
        <w:rPr>
          <w:rFonts w:ascii="Times New Roman" w:eastAsia="Times New Roman" w:hAnsi="Times New Roman" w:cs="Times New Roman"/>
          <w:color w:val="000000"/>
          <w:sz w:val="20"/>
          <w:szCs w:val="20"/>
        </w:rPr>
        <w:t xml:space="preserve">лице </w:t>
      </w:r>
      <w:r w:rsidR="0044119C" w:rsidRPr="0044119C">
        <w:rPr>
          <w:rFonts w:ascii="Times New Roman" w:hAnsi="Times New Roman" w:cs="Times New Roman"/>
          <w:sz w:val="20"/>
          <w:szCs w:val="20"/>
        </w:rPr>
        <w:t>___________________________</w:t>
      </w:r>
      <w:r w:rsidRPr="00FA25CB">
        <w:rPr>
          <w:rFonts w:ascii="Times New Roman" w:hAnsi="Times New Roman" w:cs="Times New Roman"/>
          <w:sz w:val="20"/>
          <w:szCs w:val="20"/>
        </w:rPr>
        <w:t xml:space="preserve">, действующего на основании </w:t>
      </w:r>
      <w:r w:rsidR="0044119C" w:rsidRPr="0044119C">
        <w:rPr>
          <w:rFonts w:ascii="Times New Roman" w:hAnsi="Times New Roman" w:cs="Times New Roman"/>
          <w:sz w:val="20"/>
          <w:szCs w:val="20"/>
        </w:rPr>
        <w:t>___________________________</w:t>
      </w:r>
      <w:r>
        <w:rPr>
          <w:rFonts w:ascii="Times New Roman" w:eastAsia="Times New Roman" w:hAnsi="Times New Roman" w:cs="Times New Roman"/>
          <w:color w:val="000000"/>
          <w:sz w:val="20"/>
          <w:szCs w:val="20"/>
        </w:rPr>
        <w:t xml:space="preserve">, с одной стороны, </w:t>
      </w:r>
      <w:r w:rsidR="00E17E41">
        <w:rPr>
          <w:rFonts w:ascii="Times New Roman" w:eastAsia="Times New Roman" w:hAnsi="Times New Roman" w:cs="Times New Roman"/>
          <w:color w:val="000000"/>
          <w:sz w:val="20"/>
          <w:szCs w:val="20"/>
        </w:rPr>
        <w:t>и</w:t>
      </w:r>
    </w:p>
    <w:p w14:paraId="433389E8" w14:textId="2F5A74DD" w:rsidR="00797601" w:rsidRDefault="00FF354E">
      <w:pPr>
        <w:pBdr>
          <w:top w:val="nil"/>
          <w:left w:val="nil"/>
          <w:bottom w:val="nil"/>
          <w:right w:val="nil"/>
          <w:between w:val="nil"/>
        </w:pBdr>
        <w:tabs>
          <w:tab w:val="left" w:pos="6245"/>
        </w:tabs>
        <w:spacing w:after="258" w:line="240" w:lineRule="auto"/>
        <w:ind w:firstLine="426"/>
        <w:jc w:val="both"/>
        <w:rPr>
          <w:rFonts w:ascii="Times New Roman" w:eastAsia="Times New Roman" w:hAnsi="Times New Roman" w:cs="Times New Roman"/>
          <w:color w:val="000000"/>
          <w:sz w:val="20"/>
          <w:szCs w:val="20"/>
        </w:rPr>
      </w:pPr>
      <w:r w:rsidRPr="00FF354E">
        <w:rPr>
          <w:rFonts w:ascii="Times New Roman" w:eastAsia="Times New Roman" w:hAnsi="Times New Roman" w:cs="Times New Roman"/>
          <w:b/>
          <w:sz w:val="20"/>
          <w:szCs w:val="20"/>
        </w:rPr>
        <w:t>_________________________________</w:t>
      </w:r>
      <w:r w:rsidR="00FA25CB">
        <w:rPr>
          <w:rFonts w:ascii="Times New Roman" w:eastAsia="Times New Roman" w:hAnsi="Times New Roman" w:cs="Times New Roman"/>
          <w:b/>
          <w:color w:val="000000"/>
          <w:sz w:val="20"/>
          <w:szCs w:val="20"/>
          <w:highlight w:val="white"/>
        </w:rPr>
        <w:t>,</w:t>
      </w:r>
      <w:r w:rsidR="00FA25CB">
        <w:rPr>
          <w:rFonts w:ascii="Times New Roman" w:eastAsia="Times New Roman" w:hAnsi="Times New Roman" w:cs="Times New Roman"/>
          <w:color w:val="000000"/>
          <w:sz w:val="20"/>
          <w:szCs w:val="20"/>
        </w:rPr>
        <w:t xml:space="preserve"> </w:t>
      </w:r>
      <w:r w:rsidR="00E17E41">
        <w:rPr>
          <w:rFonts w:ascii="Times New Roman" w:eastAsia="Times New Roman" w:hAnsi="Times New Roman" w:cs="Times New Roman"/>
          <w:color w:val="000000"/>
          <w:sz w:val="20"/>
          <w:szCs w:val="20"/>
        </w:rPr>
        <w:t xml:space="preserve">в лице </w:t>
      </w:r>
      <w:r w:rsidRPr="00FF354E">
        <w:rPr>
          <w:rFonts w:ascii="Times New Roman" w:eastAsia="Times New Roman" w:hAnsi="Times New Roman" w:cs="Times New Roman"/>
          <w:color w:val="000000"/>
          <w:sz w:val="20"/>
          <w:szCs w:val="20"/>
        </w:rPr>
        <w:t>___________________________</w:t>
      </w:r>
      <w:r w:rsidR="00E17E41">
        <w:rPr>
          <w:rFonts w:ascii="Times New Roman" w:eastAsia="Times New Roman" w:hAnsi="Times New Roman" w:cs="Times New Roman"/>
          <w:color w:val="000000"/>
          <w:sz w:val="20"/>
          <w:szCs w:val="20"/>
        </w:rPr>
        <w:t>, действующего на основании Устава</w:t>
      </w:r>
      <w:r w:rsidR="00FA25CB">
        <w:rPr>
          <w:rFonts w:ascii="Times New Roman" w:eastAsia="Times New Roman" w:hAnsi="Times New Roman" w:cs="Times New Roman"/>
          <w:color w:val="000000"/>
          <w:sz w:val="20"/>
          <w:szCs w:val="20"/>
        </w:rPr>
        <w:t>, именуемое в дальнейшем</w:t>
      </w:r>
      <w:r w:rsidR="00FA25CB">
        <w:rPr>
          <w:rFonts w:ascii="Times New Roman" w:eastAsia="Times New Roman" w:hAnsi="Times New Roman" w:cs="Times New Roman"/>
          <w:b/>
          <w:color w:val="000000"/>
          <w:sz w:val="20"/>
          <w:szCs w:val="20"/>
          <w:highlight w:val="white"/>
        </w:rPr>
        <w:t xml:space="preserve"> «</w:t>
      </w:r>
      <w:r w:rsidR="00FA25CB">
        <w:rPr>
          <w:rFonts w:ascii="Times New Roman" w:eastAsia="Times New Roman" w:hAnsi="Times New Roman" w:cs="Times New Roman"/>
          <w:b/>
          <w:color w:val="000000"/>
          <w:sz w:val="20"/>
          <w:szCs w:val="20"/>
        </w:rPr>
        <w:t>Принимающая сторона</w:t>
      </w:r>
      <w:r w:rsidR="00FA25CB">
        <w:rPr>
          <w:rFonts w:ascii="Times New Roman" w:eastAsia="Times New Roman" w:hAnsi="Times New Roman" w:cs="Times New Roman"/>
          <w:b/>
          <w:color w:val="000000"/>
          <w:sz w:val="20"/>
          <w:szCs w:val="20"/>
          <w:highlight w:val="white"/>
        </w:rPr>
        <w:t>»,</w:t>
      </w:r>
      <w:r w:rsidR="00FA25CB">
        <w:rPr>
          <w:rFonts w:ascii="Times New Roman" w:eastAsia="Times New Roman" w:hAnsi="Times New Roman" w:cs="Times New Roman"/>
          <w:color w:val="000000"/>
          <w:sz w:val="20"/>
          <w:szCs w:val="20"/>
        </w:rPr>
        <w:t xml:space="preserve"> с другой стороны, в дальнейшем совместно именуемые</w:t>
      </w:r>
      <w:r w:rsidR="00FA25CB">
        <w:rPr>
          <w:rFonts w:ascii="Times New Roman" w:eastAsia="Times New Roman" w:hAnsi="Times New Roman" w:cs="Times New Roman"/>
          <w:b/>
          <w:color w:val="000000"/>
          <w:sz w:val="20"/>
          <w:szCs w:val="20"/>
          <w:highlight w:val="white"/>
        </w:rPr>
        <w:t xml:space="preserve"> «Стороны»,</w:t>
      </w:r>
      <w:r w:rsidR="00FA25CB">
        <w:rPr>
          <w:rFonts w:ascii="Times New Roman" w:eastAsia="Times New Roman" w:hAnsi="Times New Roman" w:cs="Times New Roman"/>
          <w:color w:val="000000"/>
          <w:sz w:val="20"/>
          <w:szCs w:val="20"/>
        </w:rPr>
        <w:t xml:space="preserve"> исходя из того, что в процессе проведения переговоров относительно условий потенциальных договорных отношений возникает необходимость в передаче Раскрывающей стороной конфиденциальной информации Принимающей стороне, касающейся их дальнейшего сотрудничества при оказании услуг, выполнении работ, купле-продаже товаров  и др. (далее по тексту - «Проект»), Стороны заключили настоящее соглашение о неразглашении конфиденциальной информации (далее – Соглашение) о следующем:</w:t>
      </w:r>
    </w:p>
    <w:p w14:paraId="2B3E6C7D" w14:textId="77777777" w:rsidR="00797601" w:rsidRDefault="00FA25CB">
      <w:pPr>
        <w:tabs>
          <w:tab w:val="left" w:pos="1080"/>
        </w:tabs>
        <w:spacing w:after="0"/>
        <w:ind w:left="36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Термины и определения</w:t>
      </w:r>
    </w:p>
    <w:p w14:paraId="14D4BDC5" w14:textId="77777777" w:rsidR="00797601" w:rsidRDefault="00FA25CB">
      <w:pPr>
        <w:pBdr>
          <w:top w:val="nil"/>
          <w:left w:val="nil"/>
          <w:bottom w:val="nil"/>
          <w:right w:val="nil"/>
          <w:between w:val="nil"/>
        </w:pBdr>
        <w:tabs>
          <w:tab w:val="left" w:pos="1080"/>
        </w:tabs>
        <w:spacing w:after="0"/>
        <w:ind w:firstLine="709"/>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 xml:space="preserve">Информация – </w:t>
      </w:r>
      <w:r>
        <w:rPr>
          <w:rFonts w:ascii="Times New Roman" w:eastAsia="Times New Roman" w:hAnsi="Times New Roman" w:cs="Times New Roman"/>
          <w:color w:val="000000"/>
          <w:sz w:val="20"/>
          <w:szCs w:val="20"/>
        </w:rPr>
        <w:t>сведения (сообщения, данные) независимо от формы их представления.</w:t>
      </w:r>
    </w:p>
    <w:p w14:paraId="4080F78C" w14:textId="77777777" w:rsidR="00797601" w:rsidRDefault="00FA25CB">
      <w:pPr>
        <w:pBdr>
          <w:top w:val="nil"/>
          <w:left w:val="nil"/>
          <w:bottom w:val="nil"/>
          <w:right w:val="nil"/>
          <w:between w:val="nil"/>
        </w:pBdr>
        <w:tabs>
          <w:tab w:val="left" w:pos="1080"/>
        </w:tabs>
        <w:spacing w:after="0"/>
        <w:ind w:firstLine="709"/>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 xml:space="preserve">Распространение информации – </w:t>
      </w:r>
      <w:r>
        <w:rPr>
          <w:rFonts w:ascii="Times New Roman" w:eastAsia="Times New Roman" w:hAnsi="Times New Roman" w:cs="Times New Roman"/>
          <w:color w:val="000000"/>
          <w:sz w:val="20"/>
          <w:szCs w:val="20"/>
        </w:rPr>
        <w:t>действия, направленные на получение информации неопределенным кругом лиц или передачу информации неопределенному кругу лиц.</w:t>
      </w:r>
    </w:p>
    <w:p w14:paraId="2EA58C8E" w14:textId="77777777" w:rsidR="00797601" w:rsidRDefault="00FA25CB">
      <w:pPr>
        <w:pBdr>
          <w:top w:val="nil"/>
          <w:left w:val="nil"/>
          <w:bottom w:val="nil"/>
          <w:right w:val="nil"/>
          <w:between w:val="nil"/>
        </w:pBdr>
        <w:tabs>
          <w:tab w:val="left" w:pos="1080"/>
        </w:tabs>
        <w:spacing w:after="0"/>
        <w:ind w:firstLine="709"/>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 xml:space="preserve">Режим конфиденциальности – </w:t>
      </w:r>
      <w:r>
        <w:rPr>
          <w:rFonts w:ascii="Times New Roman" w:eastAsia="Times New Roman" w:hAnsi="Times New Roman" w:cs="Times New Roman"/>
          <w:color w:val="000000"/>
          <w:sz w:val="20"/>
          <w:szCs w:val="20"/>
        </w:rPr>
        <w:t>совокупность правовых, организационных и технических мер, позволяющих ограничить доступ к информации с целью обеспечения ее конфиденциальности.</w:t>
      </w:r>
    </w:p>
    <w:p w14:paraId="200DDD22" w14:textId="77777777" w:rsidR="00797601" w:rsidRDefault="00FA25CB">
      <w:pPr>
        <w:pBdr>
          <w:top w:val="nil"/>
          <w:left w:val="nil"/>
          <w:bottom w:val="nil"/>
          <w:right w:val="nil"/>
          <w:between w:val="nil"/>
        </w:pBdr>
        <w:tabs>
          <w:tab w:val="left" w:pos="1080"/>
        </w:tabs>
        <w:spacing w:after="0"/>
        <w:ind w:firstLine="709"/>
        <w:jc w:val="both"/>
        <w:rPr>
          <w:rFonts w:ascii="Times New Roman" w:eastAsia="Times New Roman" w:hAnsi="Times New Roman" w:cs="Times New Roman"/>
          <w:color w:val="000000"/>
          <w:sz w:val="20"/>
          <w:szCs w:val="20"/>
        </w:rPr>
      </w:pPr>
      <w:r>
        <w:rPr>
          <w:rFonts w:ascii="Times New Roman" w:eastAsia="Times New Roman" w:hAnsi="Times New Roman" w:cs="Times New Roman"/>
          <w:b/>
          <w:color w:val="000000"/>
          <w:sz w:val="20"/>
          <w:szCs w:val="20"/>
        </w:rPr>
        <w:t xml:space="preserve">Конфиденциальная информация – </w:t>
      </w:r>
      <w:r>
        <w:rPr>
          <w:rFonts w:ascii="Times New Roman" w:eastAsia="Times New Roman" w:hAnsi="Times New Roman" w:cs="Times New Roman"/>
          <w:color w:val="000000"/>
          <w:sz w:val="20"/>
          <w:szCs w:val="20"/>
        </w:rPr>
        <w:t>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14:paraId="147F410F" w14:textId="77777777" w:rsidR="005E424E" w:rsidRDefault="00FA25CB" w:rsidP="005E424E">
      <w:pPr>
        <w:pStyle w:val="ab"/>
        <w:ind w:firstLine="709"/>
        <w:contextualSpacing/>
        <w:jc w:val="both"/>
        <w:rPr>
          <w:rFonts w:ascii="Times New Roman" w:eastAsia="Times New Roman" w:hAnsi="Times New Roman" w:cs="Times New Roman"/>
          <w:color w:val="000000"/>
        </w:rPr>
      </w:pPr>
      <w:r>
        <w:rPr>
          <w:rFonts w:ascii="Times New Roman" w:eastAsia="Times New Roman" w:hAnsi="Times New Roman" w:cs="Times New Roman"/>
          <w:b/>
          <w:color w:val="000000"/>
        </w:rPr>
        <w:t xml:space="preserve">Информация, составляющая коммерческую тайну (секрет производства) – </w:t>
      </w:r>
      <w:r>
        <w:rPr>
          <w:rFonts w:ascii="Times New Roman" w:eastAsia="Times New Roman" w:hAnsi="Times New Roman" w:cs="Times New Roman"/>
          <w:color w:val="000000"/>
        </w:rPr>
        <w:t>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 обладателем таких сведений введен режим коммерческой тайны.</w:t>
      </w:r>
      <w:r w:rsidR="005E424E" w:rsidRPr="005E424E">
        <w:rPr>
          <w:rFonts w:ascii="Times New Roman" w:eastAsia="Times New Roman" w:hAnsi="Times New Roman" w:cs="Times New Roman"/>
          <w:color w:val="000000"/>
        </w:rPr>
        <w:t xml:space="preserve"> Разглашение информации, составляющей коммерческую тайну,- действие или бездействие, в результате которых информация, составляющая коммерческую тайну,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обладателя такой информации либо вопреки трудовому или гражданско-правовому договору.</w:t>
      </w:r>
    </w:p>
    <w:p w14:paraId="6739BEDE" w14:textId="77777777" w:rsidR="005E424E" w:rsidRDefault="00FA25CB" w:rsidP="005E424E">
      <w:pPr>
        <w:pStyle w:val="ab"/>
        <w:ind w:firstLine="709"/>
        <w:contextualSpacing/>
        <w:jc w:val="both"/>
        <w:rPr>
          <w:rFonts w:ascii="Times New Roman" w:eastAsia="Times New Roman" w:hAnsi="Times New Roman" w:cs="Times New Roman"/>
          <w:color w:val="000000"/>
        </w:rPr>
      </w:pPr>
      <w:r>
        <w:rPr>
          <w:rFonts w:ascii="Times New Roman" w:eastAsia="Times New Roman" w:hAnsi="Times New Roman" w:cs="Times New Roman"/>
          <w:b/>
          <w:color w:val="000000"/>
        </w:rPr>
        <w:t xml:space="preserve">Разглашение конфиденциальной информации – </w:t>
      </w:r>
      <w:r>
        <w:rPr>
          <w:rFonts w:ascii="Times New Roman" w:eastAsia="Times New Roman" w:hAnsi="Times New Roman" w:cs="Times New Roman"/>
          <w:color w:val="000000"/>
        </w:rPr>
        <w:t>действие или бездействие, в результате которого информация, в отношении которой введен режим конфиденциальности, в любой форме (устная, письменная, иная, в том числе с использованием технических средств) становится известной третьим лицам без согласия обладателя такой информации.</w:t>
      </w:r>
    </w:p>
    <w:p w14:paraId="53CC4F56" w14:textId="2D5C3D97" w:rsidR="00797601" w:rsidRDefault="00FA25CB" w:rsidP="005E424E">
      <w:pPr>
        <w:pStyle w:val="ab"/>
        <w:ind w:firstLine="709"/>
        <w:contextualSpacing/>
        <w:jc w:val="both"/>
        <w:rPr>
          <w:rFonts w:ascii="Times New Roman" w:eastAsia="Times New Roman" w:hAnsi="Times New Roman" w:cs="Times New Roman"/>
          <w:color w:val="000000"/>
        </w:rPr>
      </w:pPr>
      <w:r>
        <w:rPr>
          <w:rFonts w:ascii="Times New Roman" w:eastAsia="Times New Roman" w:hAnsi="Times New Roman" w:cs="Times New Roman"/>
          <w:b/>
          <w:color w:val="000000"/>
        </w:rPr>
        <w:t xml:space="preserve">Гриф конфиденциальности (ограничительный гриф) – </w:t>
      </w:r>
      <w:r>
        <w:rPr>
          <w:rFonts w:ascii="Times New Roman" w:eastAsia="Times New Roman" w:hAnsi="Times New Roman" w:cs="Times New Roman"/>
          <w:color w:val="000000"/>
        </w:rPr>
        <w:t>реквизиты, свидетельствующие о конфиденциальности информации, наносимые на носители информации и сопроводительные документы к носителю информации.</w:t>
      </w:r>
    </w:p>
    <w:p w14:paraId="600C77A6" w14:textId="77777777" w:rsidR="00797601" w:rsidRDefault="00FA25CB">
      <w:pPr>
        <w:keepNext/>
        <w:keepLines/>
        <w:pBdr>
          <w:top w:val="nil"/>
          <w:left w:val="nil"/>
          <w:bottom w:val="nil"/>
          <w:right w:val="nil"/>
          <w:between w:val="nil"/>
        </w:pBdr>
        <w:spacing w:after="0" w:line="240" w:lineRule="auto"/>
        <w:ind w:left="36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1. Предмет соглашения</w:t>
      </w:r>
    </w:p>
    <w:p w14:paraId="5956FA3D" w14:textId="77777777" w:rsidR="00797601" w:rsidRDefault="00FA25CB">
      <w:pPr>
        <w:pBdr>
          <w:top w:val="nil"/>
          <w:left w:val="nil"/>
          <w:bottom w:val="nil"/>
          <w:right w:val="nil"/>
          <w:between w:val="nil"/>
        </w:pBdr>
        <w:shd w:val="clear" w:color="auto" w:fill="FFFFFF"/>
        <w:spacing w:after="0" w:line="240" w:lineRule="auto"/>
        <w:ind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1.1. Настоящее Соглашение регулирует порядок передачи Раскрывающей стороной Конфиденциальной информации Принимающей стороне и определяет обязательства Принимающей стороны по неразглашению полученной информации на этапе проведения переговоров относительно возможных в будущем сделок.</w:t>
      </w:r>
    </w:p>
    <w:p w14:paraId="78CAD551" w14:textId="77777777" w:rsidR="00797601" w:rsidRDefault="00FA25CB">
      <w:pPr>
        <w:pBdr>
          <w:top w:val="nil"/>
          <w:left w:val="nil"/>
          <w:bottom w:val="nil"/>
          <w:right w:val="nil"/>
          <w:between w:val="nil"/>
        </w:pBdr>
        <w:shd w:val="clear" w:color="auto" w:fill="FFFFFF"/>
        <w:spacing w:after="0" w:line="240" w:lineRule="auto"/>
        <w:ind w:firstLine="426"/>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 Принимающая сторона обязуется использовать предоставленную или ставшую известной в ходе переговоров Конфиденциальную информацию исключительно в целях реализации достигнутых договоренностей в рамках реализации условий Проекта и обеспечить хранение всей Конфиденциальной информации строго в соответствии с соблюдением Режима конфиденциальности.</w:t>
      </w:r>
    </w:p>
    <w:p w14:paraId="1866787E" w14:textId="77777777" w:rsidR="00797601" w:rsidRDefault="00797601">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0"/>
          <w:szCs w:val="20"/>
        </w:rPr>
      </w:pPr>
    </w:p>
    <w:p w14:paraId="2E293B30" w14:textId="77777777" w:rsidR="00797601" w:rsidRDefault="00FA25CB">
      <w:pPr>
        <w:numPr>
          <w:ilvl w:val="0"/>
          <w:numId w:val="2"/>
        </w:numPr>
        <w:pBdr>
          <w:top w:val="nil"/>
          <w:left w:val="nil"/>
          <w:bottom w:val="nil"/>
          <w:right w:val="nil"/>
          <w:between w:val="nil"/>
        </w:pBdr>
        <w:shd w:val="clear" w:color="auto" w:fill="FFFFFF"/>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Неразглашение конфиденциальной информации</w:t>
      </w:r>
    </w:p>
    <w:p w14:paraId="7ED069DD" w14:textId="77777777" w:rsidR="00797601" w:rsidRDefault="00FA25CB">
      <w:pPr>
        <w:numPr>
          <w:ilvl w:val="1"/>
          <w:numId w:val="2"/>
        </w:numPr>
        <w:pBdr>
          <w:top w:val="nil"/>
          <w:left w:val="nil"/>
          <w:bottom w:val="nil"/>
          <w:right w:val="nil"/>
          <w:between w:val="nil"/>
        </w:pBdr>
        <w:shd w:val="clear" w:color="auto" w:fill="FFFFFF"/>
        <w:tabs>
          <w:tab w:val="left" w:pos="993"/>
        </w:tabs>
        <w:spacing w:after="0" w:line="240" w:lineRule="auto"/>
        <w:ind w:left="0" w:firstLine="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Принимающая Сторона обязуется не разглашать Конфиденциальную информацию и не раскрывать ее любым другим лицам (в том числе путем передачи, обмена, публикации, воспроизведения, фотокопирования либо иным другим возможным или допустимым способом), за исключением случаев, когда ее обязанности по такому раскрытию установлены требованиями действующего законодательства </w:t>
      </w:r>
      <w:r>
        <w:rPr>
          <w:rFonts w:ascii="Times New Roman" w:eastAsia="Times New Roman" w:hAnsi="Times New Roman" w:cs="Times New Roman"/>
          <w:color w:val="000000"/>
          <w:sz w:val="20"/>
          <w:szCs w:val="20"/>
        </w:rPr>
        <w:lastRenderedPageBreak/>
        <w:t>Российской Федерации, либо возможность такого раскрытия предусмотрена настоящим Соглашением или письменным согласием Раскрывающей Стороны.</w:t>
      </w:r>
    </w:p>
    <w:p w14:paraId="1C7A43CA" w14:textId="77777777" w:rsidR="00797601" w:rsidRDefault="00FA25CB">
      <w:pPr>
        <w:numPr>
          <w:ilvl w:val="1"/>
          <w:numId w:val="2"/>
        </w:numPr>
        <w:pBdr>
          <w:top w:val="nil"/>
          <w:left w:val="nil"/>
          <w:bottom w:val="nil"/>
          <w:right w:val="nil"/>
          <w:between w:val="nil"/>
        </w:pBdr>
        <w:shd w:val="clear" w:color="auto" w:fill="FFFFFF"/>
        <w:tabs>
          <w:tab w:val="left" w:pos="993"/>
        </w:tabs>
        <w:spacing w:after="0" w:line="240" w:lineRule="auto"/>
        <w:ind w:left="0" w:firstLine="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Информация, запрашиваемая уполномоченными на то органами государственной власти, иным государственным органам, органам местного самоуправления в целях выполнения их функций либо иными органами в пределах их компетенции, осуществляется в порядке, установленном законодательством Российской Федерации на основании мотивированного письменного требования, подписанного уполномоченным должностным лицом.</w:t>
      </w:r>
    </w:p>
    <w:p w14:paraId="198763A4" w14:textId="368D0354" w:rsidR="00797601" w:rsidRDefault="00FA25CB">
      <w:pPr>
        <w:pBdr>
          <w:top w:val="nil"/>
          <w:left w:val="nil"/>
          <w:bottom w:val="nil"/>
          <w:right w:val="nil"/>
          <w:between w:val="nil"/>
        </w:pBdr>
        <w:shd w:val="clear" w:color="auto" w:fill="FFFFFF"/>
        <w:tabs>
          <w:tab w:val="left" w:pos="993"/>
        </w:tabs>
        <w:spacing w:after="0" w:line="240" w:lineRule="auto"/>
        <w:ind w:firstLine="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 Принимающая сторона имеет право раскрывать Конфиденциальную информацию своим сотрудникам, консультантам без предварительного письменного согласия Раскрывающей Стороны, которым такая информация необходима для надлежащего исполнения обязательств в рамках реализации потенциальных Проектов между Сторонами, и при условии, что до соответствующего раскрытия Конфиденциальной информации Получающая Сторона заключит с каждым из таких лиц соглашение о неразглашении конфиденциальной информации на тех же условиях, что и настоящее Соглашение.</w:t>
      </w:r>
      <w:r w:rsidR="005E424E">
        <w:rPr>
          <w:rFonts w:ascii="Times New Roman" w:eastAsia="Times New Roman" w:hAnsi="Times New Roman" w:cs="Times New Roman"/>
          <w:color w:val="000000"/>
          <w:sz w:val="20"/>
          <w:szCs w:val="20"/>
        </w:rPr>
        <w:t xml:space="preserve"> </w:t>
      </w:r>
      <w:r w:rsidR="005E424E" w:rsidRPr="005E424E">
        <w:rPr>
          <w:rFonts w:ascii="Times New Roman" w:eastAsia="Times New Roman" w:hAnsi="Times New Roman" w:cs="Times New Roman"/>
          <w:color w:val="000000"/>
          <w:sz w:val="20"/>
          <w:szCs w:val="20"/>
        </w:rPr>
        <w:t xml:space="preserve">Исключением являются случаи, при которых правоохранительными органами проводятся оперативно-розыскные мероприятия, </w:t>
      </w:r>
      <w:proofErr w:type="gramStart"/>
      <w:r w:rsidR="005E424E" w:rsidRPr="005E424E">
        <w:rPr>
          <w:rFonts w:ascii="Times New Roman" w:eastAsia="Times New Roman" w:hAnsi="Times New Roman" w:cs="Times New Roman"/>
          <w:color w:val="000000"/>
          <w:sz w:val="20"/>
          <w:szCs w:val="20"/>
        </w:rPr>
        <w:t>обыски,  и</w:t>
      </w:r>
      <w:proofErr w:type="gramEnd"/>
      <w:r w:rsidR="005E424E" w:rsidRPr="005E424E">
        <w:rPr>
          <w:rFonts w:ascii="Times New Roman" w:eastAsia="Times New Roman" w:hAnsi="Times New Roman" w:cs="Times New Roman"/>
          <w:color w:val="000000"/>
          <w:sz w:val="20"/>
          <w:szCs w:val="20"/>
        </w:rPr>
        <w:t xml:space="preserve"> иные случаи, исключающие возможность заблаговременного уведомления Раскрывающей стороны. При наступлении таких обстоятельств, Принимающая сторона обязана оповестить Раскрывающую сторону в максимально сжатые сроки.</w:t>
      </w:r>
    </w:p>
    <w:p w14:paraId="7A065A73" w14:textId="77777777" w:rsidR="00797601" w:rsidRDefault="00FA25CB">
      <w:pPr>
        <w:numPr>
          <w:ilvl w:val="1"/>
          <w:numId w:val="2"/>
        </w:numPr>
        <w:pBdr>
          <w:top w:val="nil"/>
          <w:left w:val="nil"/>
          <w:bottom w:val="nil"/>
          <w:right w:val="nil"/>
          <w:between w:val="nil"/>
        </w:pBdr>
        <w:shd w:val="clear" w:color="auto" w:fill="FFFFFF"/>
        <w:tabs>
          <w:tab w:val="left" w:pos="993"/>
        </w:tabs>
        <w:spacing w:after="0" w:line="240" w:lineRule="auto"/>
        <w:ind w:left="0" w:firstLine="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За исключением случаев, предусмотренных п. 2.2. настоящего Соглашения, Принимающая сторона обязуется без предварительного письменного согласия Раскрывающей стороны не разглашать третьим лицам факт ведения Сторонами переговоров в отношении потенциальных договорных отношений. Стороны признают, что положения настоящего Соглашения применяются ко всему содержанию указанных переговоров.</w:t>
      </w:r>
    </w:p>
    <w:p w14:paraId="60C8DFBE" w14:textId="7C304E3D" w:rsidR="00797601" w:rsidRDefault="00FA25CB">
      <w:pPr>
        <w:numPr>
          <w:ilvl w:val="1"/>
          <w:numId w:val="2"/>
        </w:numPr>
        <w:pBdr>
          <w:top w:val="nil"/>
          <w:left w:val="nil"/>
          <w:bottom w:val="nil"/>
          <w:right w:val="nil"/>
          <w:between w:val="nil"/>
        </w:pBdr>
        <w:shd w:val="clear" w:color="auto" w:fill="FFFFFF"/>
        <w:tabs>
          <w:tab w:val="left" w:pos="993"/>
        </w:tabs>
        <w:spacing w:after="0" w:line="240" w:lineRule="auto"/>
        <w:ind w:left="0" w:firstLine="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Факт ведения переговоров с Раскрывающей стороной на предмет ок</w:t>
      </w:r>
      <w:r w:rsidR="00F0774D">
        <w:rPr>
          <w:rFonts w:ascii="Times New Roman" w:eastAsia="Times New Roman" w:hAnsi="Times New Roman" w:cs="Times New Roman"/>
          <w:color w:val="000000"/>
          <w:sz w:val="20"/>
          <w:szCs w:val="20"/>
        </w:rPr>
        <w:t>азания услуг, выполнения работ,</w:t>
      </w:r>
      <w:r>
        <w:rPr>
          <w:rFonts w:ascii="Times New Roman" w:eastAsia="Times New Roman" w:hAnsi="Times New Roman" w:cs="Times New Roman"/>
          <w:color w:val="000000"/>
          <w:sz w:val="20"/>
          <w:szCs w:val="20"/>
        </w:rPr>
        <w:t xml:space="preserve"> и др., не должны использоваться Принимающей стороной, его уполномоченными представителями либо его партнерами, подрядчиками, субподрядчикам, иными третьими лицами в рекламных целях, публиковаться или иным образом раскрываться третьим лицам в какой-либо форме без получения предварительного письменного согласия Раскрывающей стороны.</w:t>
      </w:r>
    </w:p>
    <w:p w14:paraId="153C6081" w14:textId="77777777" w:rsidR="00797601" w:rsidRDefault="00797601">
      <w:pPr>
        <w:pBdr>
          <w:top w:val="nil"/>
          <w:left w:val="nil"/>
          <w:bottom w:val="nil"/>
          <w:right w:val="nil"/>
          <w:between w:val="nil"/>
        </w:pBdr>
        <w:shd w:val="clear" w:color="auto" w:fill="FFFFFF"/>
        <w:tabs>
          <w:tab w:val="left" w:pos="993"/>
        </w:tabs>
        <w:spacing w:after="0" w:line="240" w:lineRule="auto"/>
        <w:jc w:val="both"/>
        <w:rPr>
          <w:rFonts w:ascii="Times New Roman" w:eastAsia="Times New Roman" w:hAnsi="Times New Roman" w:cs="Times New Roman"/>
          <w:b/>
          <w:color w:val="000000"/>
          <w:sz w:val="20"/>
          <w:szCs w:val="20"/>
        </w:rPr>
      </w:pPr>
    </w:p>
    <w:p w14:paraId="484EFE98" w14:textId="77777777" w:rsidR="00797601" w:rsidRDefault="00FA25CB">
      <w:pPr>
        <w:numPr>
          <w:ilvl w:val="0"/>
          <w:numId w:val="2"/>
        </w:numPr>
        <w:pBdr>
          <w:top w:val="nil"/>
          <w:left w:val="nil"/>
          <w:bottom w:val="nil"/>
          <w:right w:val="nil"/>
          <w:between w:val="nil"/>
        </w:pBdr>
        <w:shd w:val="clear" w:color="auto" w:fill="FFFFFF"/>
        <w:tabs>
          <w:tab w:val="left" w:pos="993"/>
        </w:tabs>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Передача конфиденциальной информации</w:t>
      </w:r>
    </w:p>
    <w:p w14:paraId="1989DCDF" w14:textId="77777777" w:rsidR="00797601" w:rsidRDefault="00FA25CB">
      <w:pPr>
        <w:numPr>
          <w:ilvl w:val="1"/>
          <w:numId w:val="2"/>
        </w:numPr>
        <w:pBdr>
          <w:top w:val="nil"/>
          <w:left w:val="nil"/>
          <w:bottom w:val="nil"/>
          <w:right w:val="nil"/>
          <w:between w:val="nil"/>
        </w:pBdr>
        <w:spacing w:after="0"/>
        <w:ind w:left="0" w:firstLine="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Передача Раскрывающей стороной конфиденциальной информации Принимающей стороне на бумажных и (или) машинных носителях осуществляется с обязательным оформлением сопроводительного письма, в котором указываются перечень и гриф передаваемых документов, файлов (информационных массивов).</w:t>
      </w:r>
    </w:p>
    <w:p w14:paraId="58EB0DB5" w14:textId="77777777" w:rsidR="00797601" w:rsidRDefault="00FA25CB">
      <w:pPr>
        <w:numPr>
          <w:ilvl w:val="1"/>
          <w:numId w:val="2"/>
        </w:numPr>
        <w:pBdr>
          <w:top w:val="nil"/>
          <w:left w:val="nil"/>
          <w:bottom w:val="nil"/>
          <w:right w:val="nil"/>
          <w:between w:val="nil"/>
        </w:pBdr>
        <w:spacing w:after="0"/>
        <w:ind w:left="0" w:firstLine="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Передача конфиденциальной информации на бумажных и (или) машинных носителях (компакт-дисках, </w:t>
      </w:r>
      <w:proofErr w:type="spellStart"/>
      <w:r>
        <w:rPr>
          <w:rFonts w:ascii="Times New Roman" w:eastAsia="Times New Roman" w:hAnsi="Times New Roman" w:cs="Times New Roman"/>
          <w:color w:val="000000"/>
          <w:sz w:val="20"/>
          <w:szCs w:val="20"/>
        </w:rPr>
        <w:t>флеш</w:t>
      </w:r>
      <w:proofErr w:type="spellEnd"/>
      <w:r>
        <w:rPr>
          <w:rFonts w:ascii="Times New Roman" w:eastAsia="Times New Roman" w:hAnsi="Times New Roman" w:cs="Times New Roman"/>
          <w:color w:val="000000"/>
          <w:sz w:val="20"/>
          <w:szCs w:val="20"/>
        </w:rPr>
        <w:t>-накопителях и иных подобных носителях) осуществляется следующими способами:</w:t>
      </w:r>
    </w:p>
    <w:p w14:paraId="4C79C985" w14:textId="77777777" w:rsidR="00797601" w:rsidRDefault="00FA25CB">
      <w:pPr>
        <w:numPr>
          <w:ilvl w:val="0"/>
          <w:numId w:val="1"/>
        </w:numPr>
        <w:pBdr>
          <w:top w:val="nil"/>
          <w:left w:val="nil"/>
          <w:bottom w:val="nil"/>
          <w:right w:val="nil"/>
          <w:between w:val="nil"/>
        </w:pBdr>
        <w:spacing w:after="0"/>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пересылка заказной почтой;</w:t>
      </w:r>
    </w:p>
    <w:p w14:paraId="7734DB50" w14:textId="77777777" w:rsidR="00797601" w:rsidRDefault="00FA25CB">
      <w:pPr>
        <w:numPr>
          <w:ilvl w:val="0"/>
          <w:numId w:val="1"/>
        </w:numPr>
        <w:pBdr>
          <w:top w:val="nil"/>
          <w:left w:val="nil"/>
          <w:bottom w:val="nil"/>
          <w:right w:val="nil"/>
          <w:between w:val="nil"/>
        </w:pBdr>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передача нарочным с курьером.</w:t>
      </w:r>
    </w:p>
    <w:p w14:paraId="41CE90C3" w14:textId="77777777" w:rsidR="00797601" w:rsidRDefault="00FA25CB">
      <w:pPr>
        <w:spacing w:after="0"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3.3. Принимающая сторона вправе снимать копии с любых материальных носителей, на которых хранится переданная ей Конфиденциальная информация, только с письменного согласия Раскрывающей Стороны. О количестве изготовленных копий документа, содержащего конфиденциальную информацию, делается отметка на обороте подлинника документа и в учетных формах регистрации документа.</w:t>
      </w:r>
    </w:p>
    <w:p w14:paraId="2C9456B1" w14:textId="77777777" w:rsidR="00797601" w:rsidRDefault="00FA25CB">
      <w:pPr>
        <w:spacing w:after="0"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3.4. Принимающая сторона обязана возвратить Раскрывающей Стороне всю Конфиденциальную информацию, включая все материальные носители, на которых записана Конфиденциальная информация, представленные Принимающей стороне в соответствии с настоящим Соглашением, все снятые с них копии, а также прекратить ее дальнейшее использование в течение 7 (семи) календарных дней с момента получения письменного требования Раскрывающей Стороны, а также по окончании срока действия настоящего Соглашения. Раскрывающая сторона сохраняет право дать Принимающей стороне указание об удалении Конфиденциальной информации с принадлежащих Получающей стороне материальных носителей, или об уничтожении данных материальных носителей, если удаление с них Конфиденциальной информации невозможно. Указанное уничтожение должно быть оформлено соответствующим актом, подписанным уполномоченными представителями Принимающей стороны.</w:t>
      </w:r>
    </w:p>
    <w:p w14:paraId="51CE9393" w14:textId="77777777" w:rsidR="00797601" w:rsidRDefault="00FA25CB">
      <w:pPr>
        <w:spacing w:after="0" w:line="240" w:lineRule="auto"/>
        <w:ind w:firstLine="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3.5. Допускается передача (представление) Конфиденциальной информации Принимающей стороне в электронном виде по защищенным каналам связи или средствами электронной почты с использованием криптографических средств защиты информации.</w:t>
      </w:r>
    </w:p>
    <w:p w14:paraId="7D004EFB" w14:textId="77777777" w:rsidR="00797601" w:rsidRDefault="00797601">
      <w:pPr>
        <w:spacing w:after="0" w:line="240" w:lineRule="auto"/>
        <w:rPr>
          <w:rFonts w:ascii="Times New Roman" w:eastAsia="Times New Roman" w:hAnsi="Times New Roman" w:cs="Times New Roman"/>
          <w:b/>
          <w:sz w:val="20"/>
          <w:szCs w:val="20"/>
        </w:rPr>
      </w:pPr>
    </w:p>
    <w:p w14:paraId="0FE2F88F" w14:textId="77777777" w:rsidR="00797601" w:rsidRDefault="00FA25CB">
      <w:pPr>
        <w:numPr>
          <w:ilvl w:val="0"/>
          <w:numId w:val="2"/>
        </w:numPr>
        <w:pBdr>
          <w:top w:val="nil"/>
          <w:left w:val="nil"/>
          <w:bottom w:val="nil"/>
          <w:right w:val="nil"/>
          <w:between w:val="nil"/>
        </w:pBdr>
        <w:tabs>
          <w:tab w:val="left" w:pos="1134"/>
        </w:tabs>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Использование конфиденциальной информации Принимающей стороной. </w:t>
      </w:r>
    </w:p>
    <w:p w14:paraId="116645B7" w14:textId="77777777" w:rsidR="00797601" w:rsidRDefault="00FA25CB">
      <w:pPr>
        <w:pBdr>
          <w:top w:val="nil"/>
          <w:left w:val="nil"/>
          <w:bottom w:val="nil"/>
          <w:right w:val="nil"/>
          <w:between w:val="nil"/>
        </w:pBdr>
        <w:tabs>
          <w:tab w:val="left" w:pos="1134"/>
        </w:tabs>
        <w:spacing w:after="0" w:line="240" w:lineRule="auto"/>
        <w:ind w:left="36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Защита конфиденциальной информации</w:t>
      </w:r>
    </w:p>
    <w:p w14:paraId="1B8D4710" w14:textId="77777777" w:rsidR="00797601" w:rsidRDefault="00FA25CB">
      <w:pPr>
        <w:numPr>
          <w:ilvl w:val="1"/>
          <w:numId w:val="2"/>
        </w:numPr>
        <w:pBdr>
          <w:top w:val="nil"/>
          <w:left w:val="nil"/>
          <w:bottom w:val="nil"/>
          <w:right w:val="nil"/>
          <w:between w:val="nil"/>
        </w:pBdr>
        <w:tabs>
          <w:tab w:val="left" w:pos="1134"/>
        </w:tabs>
        <w:spacing w:after="0" w:line="240" w:lineRule="auto"/>
        <w:ind w:left="0" w:firstLine="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Принимающая Сторона вправе использовать Конфиденциальную информацию в течение срока действия настоящего Соглашения, установленного в п.6.1. Соглашения.</w:t>
      </w:r>
    </w:p>
    <w:p w14:paraId="15EBF287" w14:textId="77777777" w:rsidR="00797601" w:rsidRDefault="00FA25CB">
      <w:pPr>
        <w:numPr>
          <w:ilvl w:val="1"/>
          <w:numId w:val="2"/>
        </w:numPr>
        <w:pBdr>
          <w:top w:val="nil"/>
          <w:left w:val="nil"/>
          <w:bottom w:val="nil"/>
          <w:right w:val="nil"/>
          <w:between w:val="nil"/>
        </w:pBdr>
        <w:tabs>
          <w:tab w:val="left" w:pos="1134"/>
        </w:tabs>
        <w:spacing w:after="0" w:line="240" w:lineRule="auto"/>
        <w:ind w:left="0" w:firstLine="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Принимающая Сторона не имеет права использовать Конфиденциальную информацию в каких-либо иных целях, кроме тех, что связаны с реализацией потенциальных договорных отношений между Сторонами в части реализации Проектов.</w:t>
      </w:r>
    </w:p>
    <w:p w14:paraId="17C3E3FC" w14:textId="77777777" w:rsidR="00797601" w:rsidRDefault="00FA25CB">
      <w:pPr>
        <w:numPr>
          <w:ilvl w:val="1"/>
          <w:numId w:val="2"/>
        </w:numPr>
        <w:pBdr>
          <w:top w:val="nil"/>
          <w:left w:val="nil"/>
          <w:bottom w:val="nil"/>
          <w:right w:val="nil"/>
          <w:between w:val="nil"/>
        </w:pBdr>
        <w:tabs>
          <w:tab w:val="left" w:pos="1134"/>
        </w:tabs>
        <w:spacing w:after="0" w:line="240" w:lineRule="auto"/>
        <w:ind w:left="0" w:firstLine="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Во избежание неверного толкования, ни одно из положений настоящего Соглашения не представляет собой обязательств Раскрывающей стороны раскрыть какую-либо Конфиденциальную информацию, либо обязательство заключить какие-либо сделки с Принимающей стороной. Предоставление Конфиденциальной информации Принимающей стороне не означает и не предполагает ее наделение какими-либо правами в отношении Конфиденциальной информации.</w:t>
      </w:r>
    </w:p>
    <w:p w14:paraId="510E0433" w14:textId="77777777" w:rsidR="00797601" w:rsidRDefault="00FA25CB">
      <w:pPr>
        <w:numPr>
          <w:ilvl w:val="1"/>
          <w:numId w:val="2"/>
        </w:numPr>
        <w:pBdr>
          <w:top w:val="nil"/>
          <w:left w:val="nil"/>
          <w:bottom w:val="nil"/>
          <w:right w:val="nil"/>
          <w:between w:val="nil"/>
        </w:pBdr>
        <w:shd w:val="clear" w:color="auto" w:fill="FFFFFF"/>
        <w:tabs>
          <w:tab w:val="left" w:pos="993"/>
        </w:tabs>
        <w:spacing w:after="0" w:line="240" w:lineRule="auto"/>
        <w:ind w:left="0" w:firstLine="567"/>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Принимающая сторона самостоятельно обеспечивает защиту полученной Конфиденциальной информации в соответствии с режимом конфиденциальности и требованиями законодательства Российской Федерации.</w:t>
      </w:r>
    </w:p>
    <w:p w14:paraId="21C40793" w14:textId="77777777" w:rsidR="00797601" w:rsidRPr="00FF354E" w:rsidRDefault="00FA25CB">
      <w:pPr>
        <w:numPr>
          <w:ilvl w:val="1"/>
          <w:numId w:val="2"/>
        </w:numPr>
        <w:pBdr>
          <w:top w:val="nil"/>
          <w:left w:val="nil"/>
          <w:bottom w:val="nil"/>
          <w:right w:val="nil"/>
          <w:between w:val="nil"/>
        </w:pBdr>
        <w:shd w:val="clear" w:color="auto" w:fill="FFFFFF"/>
        <w:tabs>
          <w:tab w:val="left" w:pos="993"/>
        </w:tabs>
        <w:spacing w:after="0" w:line="240" w:lineRule="auto"/>
        <w:ind w:left="0" w:firstLine="567"/>
        <w:jc w:val="both"/>
        <w:rPr>
          <w:rFonts w:ascii="Times New Roman" w:eastAsia="Times New Roman" w:hAnsi="Times New Roman" w:cs="Times New Roman"/>
          <w:color w:val="000000"/>
          <w:sz w:val="20"/>
          <w:szCs w:val="20"/>
          <w:highlight w:val="yellow"/>
        </w:rPr>
      </w:pPr>
      <w:r w:rsidRPr="00FF354E">
        <w:rPr>
          <w:rFonts w:ascii="Times New Roman" w:eastAsia="Times New Roman" w:hAnsi="Times New Roman" w:cs="Times New Roman"/>
          <w:color w:val="000000"/>
          <w:sz w:val="20"/>
          <w:szCs w:val="20"/>
          <w:highlight w:val="yellow"/>
        </w:rPr>
        <w:t xml:space="preserve">В течение срока действия настоящего Соглашения, Принимающая сторона обязуется: </w:t>
      </w:r>
    </w:p>
    <w:p w14:paraId="78634D38" w14:textId="77777777" w:rsidR="00797601" w:rsidRPr="00FF354E" w:rsidRDefault="00FA25CB">
      <w:pPr>
        <w:numPr>
          <w:ilvl w:val="0"/>
          <w:numId w:val="3"/>
        </w:numPr>
        <w:pBdr>
          <w:top w:val="nil"/>
          <w:left w:val="nil"/>
          <w:bottom w:val="nil"/>
          <w:right w:val="nil"/>
          <w:between w:val="nil"/>
        </w:pBdr>
        <w:shd w:val="clear" w:color="auto" w:fill="FFFFFF"/>
        <w:tabs>
          <w:tab w:val="left" w:pos="993"/>
        </w:tabs>
        <w:spacing w:after="0" w:line="240" w:lineRule="auto"/>
        <w:ind w:left="567"/>
        <w:jc w:val="both"/>
        <w:rPr>
          <w:rFonts w:ascii="Times New Roman" w:eastAsia="Times New Roman" w:hAnsi="Times New Roman" w:cs="Times New Roman"/>
          <w:color w:val="000000"/>
          <w:sz w:val="20"/>
          <w:szCs w:val="20"/>
          <w:highlight w:val="yellow"/>
        </w:rPr>
      </w:pPr>
      <w:r w:rsidRPr="00FF354E">
        <w:rPr>
          <w:rFonts w:ascii="Times New Roman" w:eastAsia="Times New Roman" w:hAnsi="Times New Roman" w:cs="Times New Roman"/>
          <w:color w:val="000000"/>
          <w:sz w:val="20"/>
          <w:szCs w:val="20"/>
          <w:highlight w:val="yellow"/>
        </w:rPr>
        <w:t>Не раскрывать и не разглашать Конфиденциальную информацию, полученную от Раскрывающей стороны;</w:t>
      </w:r>
    </w:p>
    <w:p w14:paraId="14964DBD" w14:textId="77777777" w:rsidR="00797601" w:rsidRPr="00FF354E" w:rsidRDefault="00FA25CB">
      <w:pPr>
        <w:numPr>
          <w:ilvl w:val="0"/>
          <w:numId w:val="3"/>
        </w:numPr>
        <w:pBdr>
          <w:top w:val="nil"/>
          <w:left w:val="nil"/>
          <w:bottom w:val="nil"/>
          <w:right w:val="nil"/>
          <w:between w:val="nil"/>
        </w:pBdr>
        <w:shd w:val="clear" w:color="auto" w:fill="FFFFFF"/>
        <w:tabs>
          <w:tab w:val="left" w:pos="993"/>
        </w:tabs>
        <w:spacing w:after="0" w:line="240" w:lineRule="auto"/>
        <w:ind w:left="567"/>
        <w:jc w:val="both"/>
        <w:rPr>
          <w:rFonts w:ascii="Times New Roman" w:eastAsia="Times New Roman" w:hAnsi="Times New Roman" w:cs="Times New Roman"/>
          <w:color w:val="000000"/>
          <w:sz w:val="20"/>
          <w:szCs w:val="20"/>
          <w:highlight w:val="yellow"/>
        </w:rPr>
      </w:pPr>
      <w:r w:rsidRPr="00FF354E">
        <w:rPr>
          <w:rFonts w:ascii="Times New Roman" w:eastAsia="Times New Roman" w:hAnsi="Times New Roman" w:cs="Times New Roman"/>
          <w:color w:val="000000"/>
          <w:sz w:val="20"/>
          <w:szCs w:val="20"/>
          <w:highlight w:val="yellow"/>
        </w:rPr>
        <w:t>Ограничить со своей стороны круг лиц, имеющих доступ к Конфиденциальной информации, за исключением  сотрудников, консультантов, которым такая информация необходима для надлежащего исполнения обязательств в рамках потенциальных Проектов между Принимающей Стороной и Раскрывающей Стороной и при условии, что до соответствующего раскрытия Конфиденциальной информации Принимающая сторона заключит с каждым из таких лиц соглашение о неразглашении конфиденциальной информации на тех же условиях, что и настоящее Соглашение;</w:t>
      </w:r>
    </w:p>
    <w:p w14:paraId="653110D1" w14:textId="77777777" w:rsidR="00797601" w:rsidRPr="00FF354E" w:rsidRDefault="00FA25CB">
      <w:pPr>
        <w:numPr>
          <w:ilvl w:val="0"/>
          <w:numId w:val="3"/>
        </w:numPr>
        <w:pBdr>
          <w:top w:val="nil"/>
          <w:left w:val="nil"/>
          <w:bottom w:val="nil"/>
          <w:right w:val="nil"/>
          <w:between w:val="nil"/>
        </w:pBdr>
        <w:shd w:val="clear" w:color="auto" w:fill="FFFFFF"/>
        <w:tabs>
          <w:tab w:val="left" w:pos="993"/>
        </w:tabs>
        <w:spacing w:after="0" w:line="240" w:lineRule="auto"/>
        <w:ind w:left="567"/>
        <w:jc w:val="both"/>
        <w:rPr>
          <w:rFonts w:ascii="Times New Roman" w:eastAsia="Times New Roman" w:hAnsi="Times New Roman" w:cs="Times New Roman"/>
          <w:color w:val="000000"/>
          <w:sz w:val="20"/>
          <w:szCs w:val="20"/>
          <w:highlight w:val="yellow"/>
        </w:rPr>
      </w:pPr>
      <w:r w:rsidRPr="00FF354E">
        <w:rPr>
          <w:rFonts w:ascii="Times New Roman" w:eastAsia="Times New Roman" w:hAnsi="Times New Roman" w:cs="Times New Roman"/>
          <w:color w:val="000000"/>
          <w:sz w:val="20"/>
          <w:szCs w:val="20"/>
          <w:highlight w:val="yellow"/>
        </w:rPr>
        <w:t>Обеспечить соблюдение вышеуказанными лицами обязательств по неразглашению Конфиденциальной информации, соблюдению режима ее использования и хранения, обеспечению ее сохранности и конфиденциальности;</w:t>
      </w:r>
    </w:p>
    <w:p w14:paraId="265F14DE" w14:textId="77777777" w:rsidR="00797601" w:rsidRPr="00FF354E" w:rsidRDefault="00FA25CB">
      <w:pPr>
        <w:numPr>
          <w:ilvl w:val="0"/>
          <w:numId w:val="3"/>
        </w:numPr>
        <w:pBdr>
          <w:top w:val="nil"/>
          <w:left w:val="nil"/>
          <w:bottom w:val="nil"/>
          <w:right w:val="nil"/>
          <w:between w:val="nil"/>
        </w:pBdr>
        <w:shd w:val="clear" w:color="auto" w:fill="FFFFFF"/>
        <w:tabs>
          <w:tab w:val="left" w:pos="993"/>
        </w:tabs>
        <w:spacing w:after="0" w:line="240" w:lineRule="auto"/>
        <w:ind w:left="567"/>
        <w:jc w:val="both"/>
        <w:rPr>
          <w:rFonts w:ascii="Times New Roman" w:eastAsia="Times New Roman" w:hAnsi="Times New Roman" w:cs="Times New Roman"/>
          <w:color w:val="000000"/>
          <w:sz w:val="20"/>
          <w:szCs w:val="20"/>
          <w:highlight w:val="yellow"/>
        </w:rPr>
      </w:pPr>
      <w:r w:rsidRPr="00FF354E">
        <w:rPr>
          <w:rFonts w:ascii="Times New Roman" w:eastAsia="Times New Roman" w:hAnsi="Times New Roman" w:cs="Times New Roman"/>
          <w:color w:val="000000"/>
          <w:sz w:val="20"/>
          <w:szCs w:val="20"/>
          <w:highlight w:val="yellow"/>
        </w:rPr>
        <w:t>Обеспечить надежное хранение Конфиденциальной информации, а также принять меры для обеспечения сохранности Конфиденциальной информации;</w:t>
      </w:r>
    </w:p>
    <w:p w14:paraId="28B0548D" w14:textId="77777777" w:rsidR="00797601" w:rsidRPr="00FF354E" w:rsidRDefault="00FA25CB">
      <w:pPr>
        <w:numPr>
          <w:ilvl w:val="0"/>
          <w:numId w:val="3"/>
        </w:numPr>
        <w:pBdr>
          <w:top w:val="nil"/>
          <w:left w:val="nil"/>
          <w:bottom w:val="nil"/>
          <w:right w:val="nil"/>
          <w:between w:val="nil"/>
        </w:pBdr>
        <w:shd w:val="clear" w:color="auto" w:fill="FFFFFF"/>
        <w:tabs>
          <w:tab w:val="left" w:pos="993"/>
        </w:tabs>
        <w:spacing w:after="0" w:line="240" w:lineRule="auto"/>
        <w:ind w:left="567"/>
        <w:jc w:val="both"/>
        <w:rPr>
          <w:rFonts w:ascii="Times New Roman" w:eastAsia="Times New Roman" w:hAnsi="Times New Roman" w:cs="Times New Roman"/>
          <w:color w:val="000000"/>
          <w:sz w:val="20"/>
          <w:szCs w:val="20"/>
          <w:highlight w:val="yellow"/>
        </w:rPr>
      </w:pPr>
      <w:r w:rsidRPr="00FF354E">
        <w:rPr>
          <w:rFonts w:ascii="Times New Roman" w:eastAsia="Times New Roman" w:hAnsi="Times New Roman" w:cs="Times New Roman"/>
          <w:color w:val="000000"/>
          <w:sz w:val="20"/>
          <w:szCs w:val="20"/>
          <w:highlight w:val="yellow"/>
        </w:rPr>
        <w:t xml:space="preserve">Назначить ответственное лицо для получения всей Конфиденциальной информации относительно Проекта, о чем письменно уведомить Раскрывающую сторону; </w:t>
      </w:r>
    </w:p>
    <w:p w14:paraId="0FA87F24" w14:textId="77777777" w:rsidR="00797601" w:rsidRPr="00FF354E" w:rsidRDefault="00FA25CB">
      <w:pPr>
        <w:numPr>
          <w:ilvl w:val="0"/>
          <w:numId w:val="3"/>
        </w:numPr>
        <w:pBdr>
          <w:top w:val="nil"/>
          <w:left w:val="nil"/>
          <w:bottom w:val="nil"/>
          <w:right w:val="nil"/>
          <w:between w:val="nil"/>
        </w:pBdr>
        <w:shd w:val="clear" w:color="auto" w:fill="FFFFFF"/>
        <w:tabs>
          <w:tab w:val="left" w:pos="993"/>
        </w:tabs>
        <w:spacing w:after="0" w:line="240" w:lineRule="auto"/>
        <w:ind w:left="567"/>
        <w:jc w:val="both"/>
        <w:rPr>
          <w:rFonts w:ascii="Times New Roman" w:eastAsia="Times New Roman" w:hAnsi="Times New Roman" w:cs="Times New Roman"/>
          <w:color w:val="000000"/>
          <w:sz w:val="20"/>
          <w:szCs w:val="20"/>
          <w:highlight w:val="yellow"/>
        </w:rPr>
      </w:pPr>
      <w:r w:rsidRPr="00FF354E">
        <w:rPr>
          <w:rFonts w:ascii="Times New Roman" w:eastAsia="Times New Roman" w:hAnsi="Times New Roman" w:cs="Times New Roman"/>
          <w:color w:val="000000"/>
          <w:sz w:val="20"/>
          <w:szCs w:val="20"/>
          <w:highlight w:val="yellow"/>
        </w:rPr>
        <w:t>Обеспечить обращение с «Конфиденциальной информацией», имеющей гриф «Коммерческая тайна» и её защиту в соответствии с Федеральным законом от 29.07.2004 № 98-ФЗ «О коммерческой тайне»;</w:t>
      </w:r>
    </w:p>
    <w:p w14:paraId="4E223A5B" w14:textId="77777777" w:rsidR="00797601" w:rsidRPr="00FF354E" w:rsidRDefault="00FA25CB">
      <w:pPr>
        <w:numPr>
          <w:ilvl w:val="0"/>
          <w:numId w:val="3"/>
        </w:numPr>
        <w:pBdr>
          <w:top w:val="nil"/>
          <w:left w:val="nil"/>
          <w:bottom w:val="nil"/>
          <w:right w:val="nil"/>
          <w:between w:val="nil"/>
        </w:pBdr>
        <w:shd w:val="clear" w:color="auto" w:fill="FFFFFF"/>
        <w:tabs>
          <w:tab w:val="left" w:pos="993"/>
        </w:tabs>
        <w:spacing w:after="0" w:line="240" w:lineRule="auto"/>
        <w:ind w:left="567"/>
        <w:jc w:val="both"/>
        <w:rPr>
          <w:rFonts w:ascii="Times New Roman" w:eastAsia="Times New Roman" w:hAnsi="Times New Roman" w:cs="Times New Roman"/>
          <w:color w:val="000000"/>
          <w:sz w:val="20"/>
          <w:szCs w:val="20"/>
          <w:highlight w:val="yellow"/>
        </w:rPr>
      </w:pPr>
      <w:r w:rsidRPr="00FF354E">
        <w:rPr>
          <w:rFonts w:ascii="Times New Roman" w:eastAsia="Times New Roman" w:hAnsi="Times New Roman" w:cs="Times New Roman"/>
          <w:color w:val="000000"/>
          <w:sz w:val="20"/>
          <w:szCs w:val="20"/>
          <w:highlight w:val="yellow"/>
        </w:rPr>
        <w:t>Обеспечить конфиденциальность персональных данных в соответствии с Федеральным законом от 27.07.2006 № 152-ФЗ «О персональных данных»;</w:t>
      </w:r>
    </w:p>
    <w:p w14:paraId="12258A55" w14:textId="1974EBA2" w:rsidR="00797601" w:rsidRDefault="00FA25CB">
      <w:pPr>
        <w:numPr>
          <w:ilvl w:val="0"/>
          <w:numId w:val="3"/>
        </w:numPr>
        <w:pBdr>
          <w:top w:val="nil"/>
          <w:left w:val="nil"/>
          <w:bottom w:val="nil"/>
          <w:right w:val="nil"/>
          <w:between w:val="nil"/>
        </w:pBdr>
        <w:shd w:val="clear" w:color="auto" w:fill="FFFFFF"/>
        <w:tabs>
          <w:tab w:val="left" w:pos="993"/>
        </w:tabs>
        <w:spacing w:after="0" w:line="240" w:lineRule="auto"/>
        <w:ind w:left="567"/>
        <w:jc w:val="both"/>
        <w:rPr>
          <w:rFonts w:ascii="Times New Roman" w:eastAsia="Times New Roman" w:hAnsi="Times New Roman" w:cs="Times New Roman"/>
          <w:color w:val="000000"/>
          <w:sz w:val="20"/>
          <w:szCs w:val="20"/>
        </w:rPr>
      </w:pPr>
      <w:r w:rsidRPr="00FF354E">
        <w:rPr>
          <w:rFonts w:ascii="Times New Roman" w:eastAsia="Times New Roman" w:hAnsi="Times New Roman" w:cs="Times New Roman"/>
          <w:color w:val="000000"/>
          <w:sz w:val="20"/>
          <w:szCs w:val="20"/>
          <w:highlight w:val="yellow"/>
        </w:rPr>
        <w:t>При обнаружении фактов разглашения Конфиденциальной информации третьим лицам незамедлительно проинформировать Раскрывающую сторону о данных фактах и предпринятых мерах по уменьшению ущерба.</w:t>
      </w:r>
    </w:p>
    <w:p w14:paraId="4538871E" w14:textId="77777777" w:rsidR="00797601" w:rsidRDefault="00797601">
      <w:pPr>
        <w:pBdr>
          <w:top w:val="nil"/>
          <w:left w:val="nil"/>
          <w:bottom w:val="nil"/>
          <w:right w:val="nil"/>
          <w:between w:val="nil"/>
        </w:pBdr>
        <w:shd w:val="clear" w:color="auto" w:fill="FFFFFF"/>
        <w:tabs>
          <w:tab w:val="left" w:pos="993"/>
        </w:tabs>
        <w:spacing w:after="0" w:line="240" w:lineRule="auto"/>
        <w:jc w:val="both"/>
        <w:rPr>
          <w:rFonts w:ascii="Times New Roman" w:eastAsia="Times New Roman" w:hAnsi="Times New Roman" w:cs="Times New Roman"/>
          <w:color w:val="000000"/>
          <w:sz w:val="20"/>
          <w:szCs w:val="20"/>
        </w:rPr>
      </w:pPr>
    </w:p>
    <w:p w14:paraId="24A45222" w14:textId="35805522" w:rsidR="00797601" w:rsidRDefault="00FA25CB">
      <w:pPr>
        <w:pStyle w:val="3"/>
        <w:numPr>
          <w:ilvl w:val="0"/>
          <w:numId w:val="2"/>
        </w:numPr>
        <w:spacing w:before="0" w:line="240" w:lineRule="auto"/>
        <w:ind w:right="0"/>
        <w:rPr>
          <w:rFonts w:ascii="Times New Roman" w:hAnsi="Times New Roman"/>
          <w:sz w:val="20"/>
        </w:rPr>
      </w:pPr>
      <w:r>
        <w:rPr>
          <w:rFonts w:ascii="Times New Roman" w:hAnsi="Times New Roman"/>
          <w:sz w:val="20"/>
        </w:rPr>
        <w:t>Ответственность сторон</w:t>
      </w:r>
    </w:p>
    <w:p w14:paraId="4EEF99B9" w14:textId="77777777" w:rsidR="00797601" w:rsidRDefault="00FA25CB">
      <w:pPr>
        <w:pBdr>
          <w:top w:val="nil"/>
          <w:left w:val="nil"/>
          <w:bottom w:val="nil"/>
          <w:right w:val="nil"/>
          <w:between w:val="nil"/>
        </w:pBdr>
        <w:spacing w:after="0"/>
        <w:ind w:firstLine="851"/>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5.1. В случае разглашения конфиденциальной информации Принимающей стороной без получения письменного согласия на такое Раскрывающей стороны, и/или несанкционированного или умышленного разглашения/использования Конфиденциальной информации  сотрудниками, консультантами, привлеченными соисполнителями/субподрядчиками, которым такая информация необходима для надлежащего исполнения обязательств в рамках потенциальных Проектов между Принимающей стороной и Раскрывающей стороной, или утраты конфиденциальной информации, либо не прекращение нарушений использования Конфиденциальной информацией после обнаружения (выявления) Принимающей стороной фактов разглашения или нарушения мер осторожности ее использования, Принимающая сторона несет ответственность в соответствии с законодательством Российской Федерации и обязана возместить Раскрывающей стороне причиненные убытки в полном объеме.</w:t>
      </w:r>
    </w:p>
    <w:p w14:paraId="58E930F6" w14:textId="77777777" w:rsidR="00797601" w:rsidRDefault="00797601">
      <w:pPr>
        <w:pBdr>
          <w:top w:val="nil"/>
          <w:left w:val="nil"/>
          <w:bottom w:val="nil"/>
          <w:right w:val="nil"/>
          <w:between w:val="nil"/>
        </w:pBdr>
        <w:spacing w:after="0"/>
        <w:jc w:val="both"/>
        <w:rPr>
          <w:rFonts w:ascii="Times New Roman" w:eastAsia="Times New Roman" w:hAnsi="Times New Roman" w:cs="Times New Roman"/>
          <w:color w:val="FF0000"/>
          <w:sz w:val="20"/>
          <w:szCs w:val="20"/>
        </w:rPr>
      </w:pPr>
    </w:p>
    <w:p w14:paraId="050836A5" w14:textId="77777777" w:rsidR="00797601" w:rsidRDefault="00FA25CB">
      <w:pPr>
        <w:numPr>
          <w:ilvl w:val="0"/>
          <w:numId w:val="2"/>
        </w:numPr>
        <w:pBdr>
          <w:top w:val="nil"/>
          <w:left w:val="nil"/>
          <w:bottom w:val="nil"/>
          <w:right w:val="nil"/>
          <w:between w:val="nil"/>
        </w:pBdr>
        <w:spacing w:after="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Срок действия соглашения. Разрешение споров</w:t>
      </w:r>
    </w:p>
    <w:p w14:paraId="27251349" w14:textId="4A883C6F" w:rsidR="00797601" w:rsidRDefault="00FA25CB">
      <w:pPr>
        <w:numPr>
          <w:ilvl w:val="1"/>
          <w:numId w:val="2"/>
        </w:numPr>
        <w:pBdr>
          <w:top w:val="nil"/>
          <w:left w:val="nil"/>
          <w:bottom w:val="nil"/>
          <w:right w:val="nil"/>
          <w:between w:val="nil"/>
        </w:pBdr>
        <w:spacing w:after="0"/>
        <w:ind w:left="0" w:firstLine="851"/>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Настоящее Соглашение вступает в силу с даты его подписания Сторонами, и действует </w:t>
      </w:r>
      <w:r w:rsidRPr="00FF354E">
        <w:rPr>
          <w:rFonts w:ascii="Times New Roman" w:eastAsia="Times New Roman" w:hAnsi="Times New Roman" w:cs="Times New Roman"/>
          <w:color w:val="000000"/>
          <w:sz w:val="20"/>
          <w:szCs w:val="20"/>
          <w:highlight w:val="yellow"/>
        </w:rPr>
        <w:t xml:space="preserve">до </w:t>
      </w:r>
      <w:r w:rsidR="00E17E41" w:rsidRPr="00FF354E">
        <w:rPr>
          <w:rFonts w:ascii="Times New Roman" w:eastAsia="Times New Roman" w:hAnsi="Times New Roman" w:cs="Times New Roman"/>
          <w:color w:val="000000"/>
          <w:sz w:val="20"/>
          <w:szCs w:val="20"/>
          <w:highlight w:val="yellow"/>
        </w:rPr>
        <w:t>30.04.2026 года</w:t>
      </w:r>
      <w:r w:rsidRPr="00FF354E">
        <w:rPr>
          <w:rFonts w:ascii="Times New Roman" w:eastAsia="Times New Roman" w:hAnsi="Times New Roman" w:cs="Times New Roman"/>
          <w:color w:val="000000"/>
          <w:sz w:val="20"/>
          <w:szCs w:val="20"/>
          <w:highlight w:val="yellow"/>
        </w:rPr>
        <w:t>.</w:t>
      </w:r>
      <w:r>
        <w:rPr>
          <w:rFonts w:ascii="Times New Roman" w:eastAsia="Times New Roman" w:hAnsi="Times New Roman" w:cs="Times New Roman"/>
          <w:color w:val="000000"/>
          <w:sz w:val="20"/>
          <w:szCs w:val="20"/>
        </w:rPr>
        <w:t xml:space="preserve"> Положения настоящего Соглашения распространяются также на информацию, составляющую коммерческую тайну, полученную Принимающей стороной в процессе проведения переговоров с Раскрывающей стороной в отношении Проекта до заключения настоящего Соглашения. </w:t>
      </w:r>
    </w:p>
    <w:p w14:paraId="5461ABF6" w14:textId="77777777" w:rsidR="00797601" w:rsidRDefault="00FA25CB">
      <w:pPr>
        <w:numPr>
          <w:ilvl w:val="1"/>
          <w:numId w:val="2"/>
        </w:numPr>
        <w:pBdr>
          <w:top w:val="nil"/>
          <w:left w:val="nil"/>
          <w:bottom w:val="nil"/>
          <w:right w:val="nil"/>
          <w:between w:val="nil"/>
        </w:pBdr>
        <w:spacing w:after="0"/>
        <w:ind w:left="0" w:firstLine="851"/>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Все споры и разногласия, возникающие по настоящему Соглашению или в связи с ним, разрешаются путем переговоров между Сторонами. Претензии направляются и рассматриваются Сторонами в течение 15 (Пятнадцати) рабочих дней.</w:t>
      </w:r>
    </w:p>
    <w:p w14:paraId="420EF168" w14:textId="77777777" w:rsidR="00797601" w:rsidRDefault="00FA25CB">
      <w:pPr>
        <w:numPr>
          <w:ilvl w:val="1"/>
          <w:numId w:val="2"/>
        </w:numPr>
        <w:pBdr>
          <w:top w:val="nil"/>
          <w:left w:val="nil"/>
          <w:bottom w:val="nil"/>
          <w:right w:val="nil"/>
          <w:between w:val="nil"/>
        </w:pBdr>
        <w:spacing w:after="0"/>
        <w:ind w:left="0" w:firstLine="851"/>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В случае невозможности разрешить спор путем переговоров спор разрешается в установленном законом порядке в Арбитражном суде Краснодарского края.</w:t>
      </w:r>
    </w:p>
    <w:p w14:paraId="524FF1FB" w14:textId="77777777" w:rsidR="00797601" w:rsidRDefault="00797601">
      <w:pPr>
        <w:pBdr>
          <w:top w:val="nil"/>
          <w:left w:val="nil"/>
          <w:bottom w:val="nil"/>
          <w:right w:val="nil"/>
          <w:between w:val="nil"/>
        </w:pBdr>
        <w:spacing w:after="0"/>
        <w:ind w:left="786"/>
        <w:jc w:val="both"/>
        <w:rPr>
          <w:rFonts w:ascii="Times New Roman" w:eastAsia="Times New Roman" w:hAnsi="Times New Roman" w:cs="Times New Roman"/>
          <w:color w:val="000000"/>
          <w:sz w:val="20"/>
          <w:szCs w:val="20"/>
        </w:rPr>
      </w:pPr>
    </w:p>
    <w:p w14:paraId="600303CC" w14:textId="77777777" w:rsidR="00797601" w:rsidRDefault="00FA25CB">
      <w:pPr>
        <w:numPr>
          <w:ilvl w:val="0"/>
          <w:numId w:val="2"/>
        </w:numPr>
        <w:pBdr>
          <w:top w:val="nil"/>
          <w:left w:val="nil"/>
          <w:bottom w:val="nil"/>
          <w:right w:val="nil"/>
          <w:between w:val="nil"/>
        </w:pBdr>
        <w:spacing w:after="0"/>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Заключительные положения</w:t>
      </w:r>
    </w:p>
    <w:p w14:paraId="6EB58C3D" w14:textId="77777777" w:rsidR="00797601" w:rsidRDefault="00FA25CB">
      <w:pPr>
        <w:numPr>
          <w:ilvl w:val="1"/>
          <w:numId w:val="2"/>
        </w:numPr>
        <w:pBdr>
          <w:top w:val="nil"/>
          <w:left w:val="nil"/>
          <w:bottom w:val="nil"/>
          <w:right w:val="nil"/>
          <w:between w:val="nil"/>
        </w:pBdr>
        <w:spacing w:after="0"/>
        <w:ind w:left="0" w:firstLine="851"/>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lastRenderedPageBreak/>
        <w:t>Принимающая сторона не вправе информировать третьих лиц об условиях настоящего Соглашения, а также не вправе передавать свои права и обязанности по настоящему Соглашению третьим лицам без получения письменного разрешения Раскрывающей стороны.</w:t>
      </w:r>
    </w:p>
    <w:p w14:paraId="45D1E5EA" w14:textId="77777777" w:rsidR="00797601" w:rsidRDefault="00FA25CB">
      <w:pPr>
        <w:numPr>
          <w:ilvl w:val="1"/>
          <w:numId w:val="2"/>
        </w:numPr>
        <w:pBdr>
          <w:top w:val="nil"/>
          <w:left w:val="nil"/>
          <w:bottom w:val="nil"/>
          <w:right w:val="nil"/>
          <w:between w:val="nil"/>
        </w:pBdr>
        <w:spacing w:after="0"/>
        <w:ind w:left="0" w:firstLine="851"/>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Любые изменения и дополнения к настоящему Соглашению действительны при условии, если они совершены в письменной форме и подписаны надлежаще уполномоченными </w:t>
      </w:r>
      <w:proofErr w:type="gramStart"/>
      <w:r>
        <w:rPr>
          <w:rFonts w:ascii="Times New Roman" w:eastAsia="Times New Roman" w:hAnsi="Times New Roman" w:cs="Times New Roman"/>
          <w:color w:val="000000"/>
          <w:sz w:val="20"/>
          <w:szCs w:val="20"/>
        </w:rPr>
        <w:t>на</w:t>
      </w:r>
      <w:proofErr w:type="gramEnd"/>
      <w:r>
        <w:rPr>
          <w:rFonts w:ascii="Times New Roman" w:eastAsia="Times New Roman" w:hAnsi="Times New Roman" w:cs="Times New Roman"/>
          <w:color w:val="000000"/>
          <w:sz w:val="20"/>
          <w:szCs w:val="20"/>
        </w:rPr>
        <w:t xml:space="preserve"> то представителями Сторон. </w:t>
      </w:r>
    </w:p>
    <w:p w14:paraId="206E0F43" w14:textId="77777777" w:rsidR="00797601" w:rsidRDefault="00FA25CB">
      <w:pPr>
        <w:numPr>
          <w:ilvl w:val="1"/>
          <w:numId w:val="2"/>
        </w:numPr>
        <w:pBdr>
          <w:top w:val="nil"/>
          <w:left w:val="nil"/>
          <w:bottom w:val="nil"/>
          <w:right w:val="nil"/>
          <w:between w:val="nil"/>
        </w:pBdr>
        <w:spacing w:after="0"/>
        <w:ind w:left="0" w:firstLine="851"/>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Настоящее Соглашение составлено и подписано в 2 (двух) экземплярах, по 1 (одному) экземпляру каждой Стороне. Оба экземпляра имеют одинаковую юридическую силу.</w:t>
      </w:r>
    </w:p>
    <w:p w14:paraId="394C3B3B" w14:textId="77777777" w:rsidR="00797601" w:rsidRDefault="00FA25CB">
      <w:pPr>
        <w:numPr>
          <w:ilvl w:val="1"/>
          <w:numId w:val="2"/>
        </w:numPr>
        <w:pBdr>
          <w:top w:val="nil"/>
          <w:left w:val="nil"/>
          <w:bottom w:val="nil"/>
          <w:right w:val="nil"/>
          <w:between w:val="nil"/>
        </w:pBdr>
        <w:spacing w:after="0"/>
        <w:ind w:left="0" w:firstLine="851"/>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Во всем остальном, не предусмотренном настоящим Договором, Стороны руководствуются действующим законодательством Российской Федерации.</w:t>
      </w:r>
    </w:p>
    <w:p w14:paraId="3C89219F" w14:textId="77777777" w:rsidR="00797601" w:rsidRDefault="00797601">
      <w:pPr>
        <w:pBdr>
          <w:top w:val="nil"/>
          <w:left w:val="nil"/>
          <w:bottom w:val="nil"/>
          <w:right w:val="nil"/>
          <w:between w:val="nil"/>
        </w:pBdr>
        <w:spacing w:after="0"/>
        <w:ind w:left="786"/>
        <w:jc w:val="both"/>
        <w:rPr>
          <w:rFonts w:ascii="Times New Roman" w:eastAsia="Times New Roman" w:hAnsi="Times New Roman" w:cs="Times New Roman"/>
          <w:color w:val="000000"/>
          <w:sz w:val="20"/>
          <w:szCs w:val="20"/>
        </w:rPr>
      </w:pPr>
    </w:p>
    <w:p w14:paraId="73DBACC5" w14:textId="77777777" w:rsidR="00797601" w:rsidRDefault="00FA25CB">
      <w:pPr>
        <w:numPr>
          <w:ilvl w:val="0"/>
          <w:numId w:val="2"/>
        </w:numPr>
        <w:pBdr>
          <w:top w:val="nil"/>
          <w:left w:val="nil"/>
          <w:bottom w:val="nil"/>
          <w:right w:val="nil"/>
          <w:between w:val="nil"/>
        </w:pBdr>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Юридические адреса и реквизиты сторон</w:t>
      </w:r>
    </w:p>
    <w:tbl>
      <w:tblPr>
        <w:tblStyle w:val="a9"/>
        <w:tblW w:w="1003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20"/>
        <w:gridCol w:w="5216"/>
      </w:tblGrid>
      <w:tr w:rsidR="00797601" w14:paraId="530DF59B" w14:textId="77777777" w:rsidTr="00AC01ED">
        <w:trPr>
          <w:trHeight w:val="479"/>
        </w:trPr>
        <w:tc>
          <w:tcPr>
            <w:tcW w:w="4820" w:type="dxa"/>
            <w:shd w:val="clear" w:color="auto" w:fill="auto"/>
            <w:vAlign w:val="center"/>
          </w:tcPr>
          <w:p w14:paraId="4D8003DE" w14:textId="77777777" w:rsidR="00797601" w:rsidRDefault="00FA25CB">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Раскрывающая сторона:</w:t>
            </w:r>
          </w:p>
          <w:p w14:paraId="432130B1" w14:textId="77777777" w:rsidR="00797601" w:rsidRDefault="00FA25CB">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НАО «Красная поляна»</w:t>
            </w:r>
          </w:p>
          <w:p w14:paraId="6B55D65B" w14:textId="77777777" w:rsidR="00797601" w:rsidRDefault="00797601">
            <w:pPr>
              <w:spacing w:after="0" w:line="240" w:lineRule="auto"/>
              <w:jc w:val="both"/>
              <w:rPr>
                <w:rFonts w:ascii="Times New Roman" w:eastAsia="Times New Roman" w:hAnsi="Times New Roman" w:cs="Times New Roman"/>
                <w:b/>
                <w:sz w:val="20"/>
                <w:szCs w:val="20"/>
              </w:rPr>
            </w:pPr>
          </w:p>
        </w:tc>
        <w:tc>
          <w:tcPr>
            <w:tcW w:w="5216" w:type="dxa"/>
            <w:shd w:val="clear" w:color="auto" w:fill="auto"/>
            <w:vAlign w:val="center"/>
          </w:tcPr>
          <w:p w14:paraId="570D5C04" w14:textId="252407B7" w:rsidR="00797601" w:rsidRDefault="00FA25CB">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Принимающая сторона: </w:t>
            </w:r>
          </w:p>
          <w:p w14:paraId="48E34D01" w14:textId="3DF931CB" w:rsidR="00797601" w:rsidRDefault="00797601" w:rsidP="00FF354E">
            <w:pPr>
              <w:spacing w:after="0" w:line="240" w:lineRule="auto"/>
              <w:rPr>
                <w:rFonts w:ascii="Times New Roman" w:eastAsia="Times New Roman" w:hAnsi="Times New Roman" w:cs="Times New Roman"/>
                <w:b/>
                <w:sz w:val="20"/>
                <w:szCs w:val="20"/>
              </w:rPr>
            </w:pPr>
          </w:p>
        </w:tc>
      </w:tr>
      <w:tr w:rsidR="00797601" w14:paraId="703D146D" w14:textId="77777777" w:rsidTr="00AC01ED">
        <w:trPr>
          <w:trHeight w:val="5012"/>
        </w:trPr>
        <w:tc>
          <w:tcPr>
            <w:tcW w:w="4820" w:type="dxa"/>
            <w:shd w:val="clear" w:color="auto" w:fill="auto"/>
          </w:tcPr>
          <w:p w14:paraId="599417C5" w14:textId="77777777" w:rsidR="00797601" w:rsidRDefault="00FA25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Юр. адрес: 354000, Краснодарский край,</w:t>
            </w:r>
          </w:p>
          <w:p w14:paraId="2160BFF4" w14:textId="77777777" w:rsidR="00797601" w:rsidRDefault="00FA25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г. Сочи, ул. Северная, д.14А.</w:t>
            </w:r>
          </w:p>
          <w:p w14:paraId="17B0AFE3" w14:textId="77777777" w:rsidR="00797601" w:rsidRDefault="00FA25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ИНН 2320102816 КПП 232001001</w:t>
            </w:r>
          </w:p>
          <w:p w14:paraId="70584C70" w14:textId="77777777" w:rsidR="00797601" w:rsidRDefault="00FA25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ОГРН 1022302937062 </w:t>
            </w:r>
          </w:p>
          <w:p w14:paraId="76CA970E" w14:textId="3903B073" w:rsidR="00797601" w:rsidRDefault="00FA25CB" w:rsidP="005C76EF">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р/с 40702810912367031433 в ГК «Банк развития и внешнеэкономической</w:t>
            </w:r>
            <w:r w:rsidR="005C76EF">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деятельности»</w:t>
            </w:r>
            <w:r w:rsidR="005C76EF">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(Внешэкономбанк).</w:t>
            </w:r>
          </w:p>
          <w:p w14:paraId="5511FE1A" w14:textId="361FBFD3" w:rsidR="00797601" w:rsidRDefault="005C76EF">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К</w:t>
            </w:r>
            <w:r w:rsidR="00FA25CB">
              <w:rPr>
                <w:rFonts w:ascii="Times New Roman" w:eastAsia="Times New Roman" w:hAnsi="Times New Roman" w:cs="Times New Roman"/>
                <w:sz w:val="20"/>
                <w:szCs w:val="20"/>
              </w:rPr>
              <w:t>/с 30101810500000000060</w:t>
            </w:r>
          </w:p>
          <w:p w14:paraId="2E4E1BC4" w14:textId="77777777" w:rsidR="00797601" w:rsidRDefault="00FA25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БИК 044525060</w:t>
            </w:r>
          </w:p>
          <w:p w14:paraId="058BEC66" w14:textId="77777777" w:rsidR="00797601" w:rsidRPr="00B425DE" w:rsidRDefault="00FA25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Тел</w:t>
            </w:r>
            <w:r w:rsidRPr="00B425DE">
              <w:rPr>
                <w:rFonts w:ascii="Times New Roman" w:eastAsia="Times New Roman" w:hAnsi="Times New Roman" w:cs="Times New Roman"/>
                <w:sz w:val="20"/>
                <w:szCs w:val="20"/>
              </w:rPr>
              <w:t>: 8(862) 243-91-10</w:t>
            </w:r>
          </w:p>
          <w:p w14:paraId="63F8AF63" w14:textId="7038C2B1" w:rsidR="00797601" w:rsidRPr="00B425DE" w:rsidRDefault="00FA25C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Е</w:t>
            </w:r>
            <w:r w:rsidRPr="00B425DE">
              <w:rPr>
                <w:rFonts w:ascii="Times New Roman" w:eastAsia="Times New Roman" w:hAnsi="Times New Roman" w:cs="Times New Roman"/>
                <w:sz w:val="20"/>
                <w:szCs w:val="20"/>
              </w:rPr>
              <w:t>-</w:t>
            </w:r>
            <w:r w:rsidRPr="00FA25CB">
              <w:rPr>
                <w:rFonts w:ascii="Times New Roman" w:eastAsia="Times New Roman" w:hAnsi="Times New Roman" w:cs="Times New Roman"/>
                <w:sz w:val="20"/>
                <w:szCs w:val="20"/>
                <w:lang w:val="en-US"/>
              </w:rPr>
              <w:t>mail</w:t>
            </w:r>
            <w:r w:rsidRPr="00B425DE">
              <w:rPr>
                <w:rFonts w:ascii="Times New Roman" w:eastAsia="Times New Roman" w:hAnsi="Times New Roman" w:cs="Times New Roman"/>
                <w:sz w:val="20"/>
                <w:szCs w:val="20"/>
              </w:rPr>
              <w:t xml:space="preserve">: </w:t>
            </w:r>
            <w:r w:rsidRPr="00FA25CB">
              <w:rPr>
                <w:rFonts w:ascii="Times New Roman" w:eastAsia="Times New Roman" w:hAnsi="Times New Roman" w:cs="Times New Roman"/>
                <w:sz w:val="20"/>
                <w:szCs w:val="20"/>
                <w:lang w:val="en-US"/>
              </w:rPr>
              <w:t>info</w:t>
            </w:r>
            <w:r w:rsidRPr="00B425DE">
              <w:rPr>
                <w:rFonts w:ascii="Times New Roman" w:eastAsia="Times New Roman" w:hAnsi="Times New Roman" w:cs="Times New Roman"/>
                <w:sz w:val="20"/>
                <w:szCs w:val="20"/>
              </w:rPr>
              <w:t xml:space="preserve">@ </w:t>
            </w:r>
            <w:proofErr w:type="spellStart"/>
            <w:r w:rsidRPr="00FA25CB">
              <w:rPr>
                <w:rFonts w:ascii="Times New Roman" w:eastAsia="Times New Roman" w:hAnsi="Times New Roman" w:cs="Times New Roman"/>
                <w:sz w:val="20"/>
                <w:szCs w:val="20"/>
                <w:lang w:val="en-US"/>
              </w:rPr>
              <w:t>kpresort</w:t>
            </w:r>
            <w:proofErr w:type="spellEnd"/>
            <w:r w:rsidRPr="00B425DE">
              <w:rPr>
                <w:rFonts w:ascii="Times New Roman" w:eastAsia="Times New Roman" w:hAnsi="Times New Roman" w:cs="Times New Roman"/>
                <w:sz w:val="20"/>
                <w:szCs w:val="20"/>
              </w:rPr>
              <w:t>.</w:t>
            </w:r>
            <w:r w:rsidRPr="00FA25CB">
              <w:rPr>
                <w:rFonts w:ascii="Times New Roman" w:eastAsia="Times New Roman" w:hAnsi="Times New Roman" w:cs="Times New Roman"/>
                <w:sz w:val="20"/>
                <w:szCs w:val="20"/>
                <w:lang w:val="en-US"/>
              </w:rPr>
              <w:t>ru</w:t>
            </w:r>
          </w:p>
          <w:p w14:paraId="4C91F33E" w14:textId="162D5D94" w:rsidR="00996DEB" w:rsidRPr="00B425DE" w:rsidRDefault="00996DEB">
            <w:pPr>
              <w:spacing w:after="0" w:line="240" w:lineRule="auto"/>
              <w:jc w:val="both"/>
              <w:rPr>
                <w:rFonts w:ascii="Times New Roman" w:eastAsia="Times New Roman" w:hAnsi="Times New Roman" w:cs="Times New Roman"/>
                <w:sz w:val="20"/>
                <w:szCs w:val="20"/>
              </w:rPr>
            </w:pPr>
          </w:p>
          <w:p w14:paraId="656BB840" w14:textId="70886602" w:rsidR="00996DEB" w:rsidRPr="00B425DE" w:rsidRDefault="00996DEB">
            <w:pPr>
              <w:spacing w:after="0" w:line="240" w:lineRule="auto"/>
              <w:jc w:val="both"/>
              <w:rPr>
                <w:rFonts w:ascii="Times New Roman" w:eastAsia="Times New Roman" w:hAnsi="Times New Roman" w:cs="Times New Roman"/>
                <w:sz w:val="20"/>
                <w:szCs w:val="20"/>
              </w:rPr>
            </w:pPr>
          </w:p>
          <w:p w14:paraId="3BBE571C" w14:textId="48765E0E" w:rsidR="00996DEB" w:rsidRDefault="00B425DE">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Д</w:t>
            </w:r>
            <w:r w:rsidR="00996DEB">
              <w:rPr>
                <w:rFonts w:ascii="Times New Roman" w:eastAsia="Times New Roman" w:hAnsi="Times New Roman" w:cs="Times New Roman"/>
                <w:sz w:val="20"/>
                <w:szCs w:val="20"/>
              </w:rPr>
              <w:t xml:space="preserve">иректор </w:t>
            </w:r>
            <w:r>
              <w:rPr>
                <w:rFonts w:ascii="Times New Roman" w:eastAsia="Times New Roman" w:hAnsi="Times New Roman" w:cs="Times New Roman"/>
                <w:sz w:val="20"/>
                <w:szCs w:val="20"/>
              </w:rPr>
              <w:t>по реализации инвестиционных проектов</w:t>
            </w:r>
          </w:p>
          <w:p w14:paraId="7E5648DC" w14:textId="2A97B911" w:rsidR="00996DEB" w:rsidRPr="00996DEB" w:rsidRDefault="00996DEB">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НАО «Красная поляна»</w:t>
            </w:r>
          </w:p>
          <w:p w14:paraId="3C4360FF" w14:textId="560B66D4" w:rsidR="00797601" w:rsidRDefault="00797601">
            <w:pPr>
              <w:spacing w:after="0" w:line="240" w:lineRule="auto"/>
              <w:jc w:val="both"/>
              <w:rPr>
                <w:rFonts w:ascii="Times New Roman" w:eastAsia="Times New Roman" w:hAnsi="Times New Roman" w:cs="Times New Roman"/>
                <w:sz w:val="20"/>
                <w:szCs w:val="20"/>
              </w:rPr>
            </w:pPr>
          </w:p>
          <w:p w14:paraId="7FECDD84" w14:textId="0158A1ED" w:rsidR="00797601" w:rsidRPr="00F0774D" w:rsidRDefault="0044119C">
            <w:pPr>
              <w:spacing w:after="0" w:line="240" w:lineRule="auto"/>
              <w:jc w:val="both"/>
              <w:rPr>
                <w:rFonts w:ascii="Times New Roman" w:eastAsia="Times New Roman" w:hAnsi="Times New Roman" w:cs="Times New Roman"/>
                <w:sz w:val="20"/>
                <w:szCs w:val="20"/>
              </w:rPr>
            </w:pPr>
            <w:r w:rsidRPr="00FF354E">
              <w:rPr>
                <w:rFonts w:ascii="Times New Roman" w:eastAsia="Times New Roman" w:hAnsi="Times New Roman" w:cs="Times New Roman"/>
                <w:color w:val="000000"/>
                <w:sz w:val="20"/>
                <w:szCs w:val="20"/>
              </w:rPr>
              <w:t>___________________________</w:t>
            </w:r>
            <w:bookmarkStart w:id="0" w:name="_GoBack"/>
            <w:bookmarkEnd w:id="0"/>
            <w:r w:rsidR="00B83B56" w:rsidRPr="00F0774D">
              <w:rPr>
                <w:rFonts w:ascii="Times New Roman" w:eastAsia="Times New Roman" w:hAnsi="Times New Roman" w:cs="Times New Roman"/>
                <w:sz w:val="20"/>
                <w:szCs w:val="20"/>
              </w:rPr>
              <w:t>/</w:t>
            </w:r>
            <w:r w:rsidR="00F0774D" w:rsidRPr="00996DEB">
              <w:rPr>
                <w:rFonts w:ascii="Times New Roman" w:eastAsia="Times New Roman" w:hAnsi="Times New Roman" w:cs="Times New Roman"/>
                <w:sz w:val="20"/>
                <w:szCs w:val="20"/>
              </w:rPr>
              <w:t>_______________</w:t>
            </w:r>
            <w:r w:rsidR="00F0774D" w:rsidRPr="00F0774D">
              <w:rPr>
                <w:rFonts w:ascii="Times New Roman" w:eastAsia="Times New Roman" w:hAnsi="Times New Roman" w:cs="Times New Roman"/>
                <w:sz w:val="20"/>
                <w:szCs w:val="20"/>
              </w:rPr>
              <w:t xml:space="preserve"> </w:t>
            </w:r>
            <w:r w:rsidR="00B83B56" w:rsidRPr="00F0774D">
              <w:rPr>
                <w:rFonts w:ascii="Times New Roman" w:eastAsia="Times New Roman" w:hAnsi="Times New Roman" w:cs="Times New Roman"/>
                <w:sz w:val="20"/>
                <w:szCs w:val="20"/>
              </w:rPr>
              <w:t>/</w:t>
            </w:r>
          </w:p>
          <w:p w14:paraId="124E03B5" w14:textId="77777777" w:rsidR="00B425DE" w:rsidRDefault="00B425DE">
            <w:pPr>
              <w:keepNext/>
              <w:spacing w:after="0" w:line="240" w:lineRule="auto"/>
              <w:jc w:val="both"/>
              <w:rPr>
                <w:rFonts w:ascii="Times New Roman" w:eastAsia="Times New Roman" w:hAnsi="Times New Roman" w:cs="Times New Roman"/>
                <w:sz w:val="20"/>
                <w:szCs w:val="20"/>
              </w:rPr>
            </w:pPr>
          </w:p>
          <w:p w14:paraId="3CFB0AB6" w14:textId="39E49C54" w:rsidR="00797601" w:rsidRDefault="00FA25CB">
            <w:pPr>
              <w:keepNext/>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М.П.</w:t>
            </w:r>
          </w:p>
        </w:tc>
        <w:tc>
          <w:tcPr>
            <w:tcW w:w="5216" w:type="dxa"/>
            <w:shd w:val="clear" w:color="auto" w:fill="auto"/>
          </w:tcPr>
          <w:p w14:paraId="465AF288" w14:textId="77777777" w:rsidR="005C76EF" w:rsidRDefault="005C76EF">
            <w:pPr>
              <w:spacing w:after="0" w:line="240" w:lineRule="auto"/>
              <w:jc w:val="both"/>
              <w:rPr>
                <w:rFonts w:ascii="Times New Roman" w:eastAsia="Times New Roman" w:hAnsi="Times New Roman" w:cs="Times New Roman"/>
                <w:sz w:val="20"/>
                <w:szCs w:val="20"/>
              </w:rPr>
            </w:pPr>
            <w:bookmarkStart w:id="1" w:name="_heading=h.gjdgxs" w:colFirst="0" w:colLast="0"/>
            <w:bookmarkEnd w:id="1"/>
          </w:p>
          <w:p w14:paraId="779BC864" w14:textId="77777777" w:rsidR="00FF354E" w:rsidRPr="00996DEB" w:rsidRDefault="00FF354E">
            <w:pPr>
              <w:spacing w:after="0" w:line="240" w:lineRule="auto"/>
              <w:jc w:val="both"/>
              <w:rPr>
                <w:rFonts w:ascii="Times New Roman" w:eastAsia="Times New Roman" w:hAnsi="Times New Roman" w:cs="Times New Roman"/>
                <w:sz w:val="20"/>
                <w:szCs w:val="20"/>
              </w:rPr>
            </w:pPr>
          </w:p>
          <w:p w14:paraId="233CD827" w14:textId="2E639A91" w:rsidR="00797601" w:rsidRDefault="00797601" w:rsidP="005C76EF">
            <w:pPr>
              <w:spacing w:after="0" w:line="240" w:lineRule="auto"/>
              <w:jc w:val="both"/>
              <w:rPr>
                <w:rFonts w:ascii="Times New Roman" w:eastAsia="Times New Roman" w:hAnsi="Times New Roman" w:cs="Times New Roman"/>
                <w:sz w:val="20"/>
                <w:szCs w:val="20"/>
              </w:rPr>
            </w:pPr>
          </w:p>
        </w:tc>
      </w:tr>
    </w:tbl>
    <w:p w14:paraId="724585A4" w14:textId="77777777" w:rsidR="00797601" w:rsidRDefault="00797601">
      <w:pPr>
        <w:pBdr>
          <w:top w:val="nil"/>
          <w:left w:val="nil"/>
          <w:bottom w:val="nil"/>
          <w:right w:val="nil"/>
          <w:between w:val="nil"/>
        </w:pBdr>
        <w:ind w:left="360"/>
        <w:rPr>
          <w:rFonts w:ascii="Times New Roman" w:eastAsia="Times New Roman" w:hAnsi="Times New Roman" w:cs="Times New Roman"/>
          <w:b/>
          <w:color w:val="000000"/>
        </w:rPr>
      </w:pPr>
    </w:p>
    <w:sectPr w:rsidR="00797601">
      <w:pgSz w:w="11906" w:h="16838"/>
      <w:pgMar w:top="1134" w:right="850" w:bottom="1134" w:left="1701" w:header="708" w:footer="708" w:gutter="0"/>
      <w:pgNumType w:start="1"/>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74463A2" w16cex:dateUtc="2022-12-14T12:00:00Z"/>
  <w16cex:commentExtensible w16cex:durableId="2744646E" w16cex:dateUtc="2022-12-14T12:04:00Z"/>
  <w16cex:commentExtensible w16cex:durableId="2744671A" w16cex:dateUtc="2022-12-14T12:15:00Z"/>
  <w16cex:commentExtensible w16cex:durableId="27446880" w16cex:dateUtc="2022-12-14T12:21:00Z"/>
  <w16cex:commentExtensible w16cex:durableId="273D8B51" w16cex:dateUtc="2022-12-09T07:24:00Z"/>
  <w16cex:commentExtensible w16cex:durableId="27446B18" w16cex:dateUtc="2022-12-14T12: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06E4B1C" w16cid:durableId="274463A2"/>
  <w16cid:commentId w16cid:paraId="5DC2110B" w16cid:durableId="2744646E"/>
  <w16cid:commentId w16cid:paraId="2CA850F5" w16cid:durableId="2744671A"/>
  <w16cid:commentId w16cid:paraId="4D692099" w16cid:durableId="27446880"/>
  <w16cid:commentId w16cid:paraId="34A1EBD7" w16cid:durableId="273D8B51"/>
  <w16cid:commentId w16cid:paraId="31F8851F" w16cid:durableId="27446B1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1F159C"/>
    <w:multiLevelType w:val="multilevel"/>
    <w:tmpl w:val="72F481C6"/>
    <w:lvl w:ilvl="0">
      <w:start w:val="2"/>
      <w:numFmt w:val="decimal"/>
      <w:lvlText w:val="%1."/>
      <w:lvlJc w:val="left"/>
      <w:pPr>
        <w:ind w:left="360" w:hanging="360"/>
      </w:pPr>
    </w:lvl>
    <w:lvl w:ilvl="1">
      <w:start w:val="1"/>
      <w:numFmt w:val="decimal"/>
      <w:lvlText w:val="%1.%2."/>
      <w:lvlJc w:val="left"/>
      <w:pPr>
        <w:ind w:left="1353"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1" w15:restartNumberingAfterBreak="0">
    <w:nsid w:val="26D75285"/>
    <w:multiLevelType w:val="multilevel"/>
    <w:tmpl w:val="044ADC40"/>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2" w15:restartNumberingAfterBreak="0">
    <w:nsid w:val="770B36C4"/>
    <w:multiLevelType w:val="multilevel"/>
    <w:tmpl w:val="779033AE"/>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601"/>
    <w:rsid w:val="00044CAF"/>
    <w:rsid w:val="000A25DC"/>
    <w:rsid w:val="000A4198"/>
    <w:rsid w:val="0017494C"/>
    <w:rsid w:val="00387734"/>
    <w:rsid w:val="0044119C"/>
    <w:rsid w:val="005C76EF"/>
    <w:rsid w:val="005E424E"/>
    <w:rsid w:val="006C693F"/>
    <w:rsid w:val="00797601"/>
    <w:rsid w:val="00996DEB"/>
    <w:rsid w:val="009D1A63"/>
    <w:rsid w:val="00A56DD0"/>
    <w:rsid w:val="00AC01ED"/>
    <w:rsid w:val="00B425DE"/>
    <w:rsid w:val="00B83B56"/>
    <w:rsid w:val="00CF1E45"/>
    <w:rsid w:val="00D67C8E"/>
    <w:rsid w:val="00DA64C8"/>
    <w:rsid w:val="00DA6E15"/>
    <w:rsid w:val="00E17E41"/>
    <w:rsid w:val="00F0774D"/>
    <w:rsid w:val="00F54359"/>
    <w:rsid w:val="00FA25CB"/>
    <w:rsid w:val="00FF35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3FECA"/>
  <w15:docId w15:val="{EA80C269-20F9-4B4C-8B6E-879C4B14E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uiPriority w:val="9"/>
    <w:semiHidden/>
    <w:unhideWhenUsed/>
    <w:qFormat/>
    <w:rsid w:val="000E344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qFormat/>
    <w:rsid w:val="005B29A7"/>
    <w:pPr>
      <w:keepNext/>
      <w:widowControl w:val="0"/>
      <w:spacing w:before="160" w:after="0" w:line="288" w:lineRule="auto"/>
      <w:ind w:right="20"/>
      <w:jc w:val="center"/>
      <w:outlineLvl w:val="2"/>
    </w:pPr>
    <w:rPr>
      <w:rFonts w:ascii="Arial" w:eastAsia="Times New Roman" w:hAnsi="Arial" w:cs="Times New Roman"/>
      <w:b/>
      <w:sz w:val="24"/>
      <w:szCs w:val="20"/>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List Paragraph"/>
    <w:basedOn w:val="a"/>
    <w:uiPriority w:val="34"/>
    <w:qFormat/>
    <w:rsid w:val="00644721"/>
    <w:pPr>
      <w:ind w:left="720"/>
      <w:contextualSpacing/>
    </w:pPr>
  </w:style>
  <w:style w:type="character" w:customStyle="1" w:styleId="Bodytext">
    <w:name w:val="Body text_"/>
    <w:basedOn w:val="a0"/>
    <w:link w:val="10"/>
    <w:rsid w:val="0054359A"/>
    <w:rPr>
      <w:rFonts w:ascii="Times New Roman" w:eastAsia="Times New Roman" w:hAnsi="Times New Roman" w:cs="Times New Roman"/>
      <w:sz w:val="23"/>
      <w:szCs w:val="23"/>
      <w:shd w:val="clear" w:color="auto" w:fill="FFFFFF"/>
    </w:rPr>
  </w:style>
  <w:style w:type="character" w:customStyle="1" w:styleId="BodytextBold">
    <w:name w:val="Body text + Bold"/>
    <w:basedOn w:val="Bodytext"/>
    <w:rsid w:val="0054359A"/>
    <w:rPr>
      <w:rFonts w:ascii="Times New Roman" w:eastAsia="Times New Roman" w:hAnsi="Times New Roman" w:cs="Times New Roman"/>
      <w:b/>
      <w:bCs/>
      <w:sz w:val="23"/>
      <w:szCs w:val="23"/>
      <w:shd w:val="clear" w:color="auto" w:fill="FFFFFF"/>
    </w:rPr>
  </w:style>
  <w:style w:type="character" w:customStyle="1" w:styleId="Heading1">
    <w:name w:val="Heading #1_"/>
    <w:basedOn w:val="a0"/>
    <w:link w:val="Heading10"/>
    <w:rsid w:val="0054359A"/>
    <w:rPr>
      <w:rFonts w:ascii="Times New Roman" w:eastAsia="Times New Roman" w:hAnsi="Times New Roman" w:cs="Times New Roman"/>
      <w:sz w:val="23"/>
      <w:szCs w:val="23"/>
      <w:shd w:val="clear" w:color="auto" w:fill="FFFFFF"/>
    </w:rPr>
  </w:style>
  <w:style w:type="paragraph" w:customStyle="1" w:styleId="10">
    <w:name w:val="Основной текст1"/>
    <w:basedOn w:val="a"/>
    <w:link w:val="Bodytext"/>
    <w:rsid w:val="0054359A"/>
    <w:pPr>
      <w:shd w:val="clear" w:color="auto" w:fill="FFFFFF"/>
      <w:spacing w:before="240" w:after="360" w:line="0" w:lineRule="atLeast"/>
    </w:pPr>
    <w:rPr>
      <w:rFonts w:ascii="Times New Roman" w:eastAsia="Times New Roman" w:hAnsi="Times New Roman" w:cs="Times New Roman"/>
      <w:sz w:val="23"/>
      <w:szCs w:val="23"/>
    </w:rPr>
  </w:style>
  <w:style w:type="paragraph" w:customStyle="1" w:styleId="Heading10">
    <w:name w:val="Heading #1"/>
    <w:basedOn w:val="a"/>
    <w:link w:val="Heading1"/>
    <w:rsid w:val="0054359A"/>
    <w:pPr>
      <w:shd w:val="clear" w:color="auto" w:fill="FFFFFF"/>
      <w:spacing w:after="0" w:line="274" w:lineRule="exact"/>
      <w:outlineLvl w:val="0"/>
    </w:pPr>
    <w:rPr>
      <w:rFonts w:ascii="Times New Roman" w:eastAsia="Times New Roman" w:hAnsi="Times New Roman" w:cs="Times New Roman"/>
      <w:sz w:val="23"/>
      <w:szCs w:val="23"/>
    </w:rPr>
  </w:style>
  <w:style w:type="paragraph" w:styleId="a5">
    <w:name w:val="No Spacing"/>
    <w:uiPriority w:val="1"/>
    <w:qFormat/>
    <w:rsid w:val="0054359A"/>
    <w:pPr>
      <w:spacing w:after="0" w:line="240" w:lineRule="auto"/>
    </w:pPr>
    <w:rPr>
      <w:rFonts w:ascii="Microsoft Sans Serif" w:eastAsia="Microsoft Sans Serif" w:hAnsi="Microsoft Sans Serif" w:cs="Microsoft Sans Serif"/>
      <w:color w:val="000000"/>
      <w:sz w:val="24"/>
      <w:szCs w:val="24"/>
    </w:rPr>
  </w:style>
  <w:style w:type="character" w:customStyle="1" w:styleId="30">
    <w:name w:val="Заголовок 3 Знак"/>
    <w:basedOn w:val="a0"/>
    <w:link w:val="3"/>
    <w:rsid w:val="005B29A7"/>
    <w:rPr>
      <w:rFonts w:ascii="Arial" w:eastAsia="Times New Roman" w:hAnsi="Arial" w:cs="Times New Roman"/>
      <w:b/>
      <w:sz w:val="24"/>
      <w:szCs w:val="20"/>
      <w:lang w:eastAsia="ru-RU"/>
    </w:rPr>
  </w:style>
  <w:style w:type="character" w:customStyle="1" w:styleId="20">
    <w:name w:val="Заголовок 2 Знак"/>
    <w:basedOn w:val="a0"/>
    <w:link w:val="2"/>
    <w:uiPriority w:val="9"/>
    <w:semiHidden/>
    <w:rsid w:val="000E3444"/>
    <w:rPr>
      <w:rFonts w:asciiTheme="majorHAnsi" w:eastAsiaTheme="majorEastAsia" w:hAnsiTheme="majorHAnsi" w:cstheme="majorBidi"/>
      <w:color w:val="2E74B5" w:themeColor="accent1" w:themeShade="BF"/>
      <w:sz w:val="26"/>
      <w:szCs w:val="26"/>
    </w:rPr>
  </w:style>
  <w:style w:type="paragraph" w:styleId="a6">
    <w:name w:val="Balloon Text"/>
    <w:basedOn w:val="a"/>
    <w:link w:val="a7"/>
    <w:uiPriority w:val="99"/>
    <w:semiHidden/>
    <w:unhideWhenUsed/>
    <w:rsid w:val="001E71C1"/>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1E71C1"/>
    <w:rPr>
      <w:rFonts w:ascii="Segoe UI" w:hAnsi="Segoe UI" w:cs="Segoe UI"/>
      <w:sz w:val="18"/>
      <w:szCs w:val="18"/>
    </w:rPr>
  </w:style>
  <w:style w:type="paragraph" w:styleId="a8">
    <w:name w:val="Subtitle"/>
    <w:basedOn w:val="a"/>
    <w:next w:val="a"/>
    <w:pPr>
      <w:keepNext/>
      <w:keepLines/>
      <w:spacing w:before="360" w:after="80"/>
    </w:pPr>
    <w:rPr>
      <w:rFonts w:ascii="Georgia" w:eastAsia="Georgia" w:hAnsi="Georgia" w:cs="Georgia"/>
      <w:i/>
      <w:color w:val="666666"/>
      <w:sz w:val="48"/>
      <w:szCs w:val="48"/>
    </w:rPr>
  </w:style>
  <w:style w:type="table" w:customStyle="1" w:styleId="a9">
    <w:basedOn w:val="TableNormal"/>
    <w:tblPr>
      <w:tblStyleRowBandSize w:val="1"/>
      <w:tblStyleColBandSize w:val="1"/>
      <w:tblCellMar>
        <w:left w:w="115" w:type="dxa"/>
        <w:right w:w="115" w:type="dxa"/>
      </w:tblCellMar>
    </w:tblPr>
  </w:style>
  <w:style w:type="character" w:styleId="aa">
    <w:name w:val="annotation reference"/>
    <w:basedOn w:val="a0"/>
    <w:uiPriority w:val="99"/>
    <w:semiHidden/>
    <w:unhideWhenUsed/>
    <w:rsid w:val="00F54359"/>
    <w:rPr>
      <w:sz w:val="16"/>
      <w:szCs w:val="16"/>
    </w:rPr>
  </w:style>
  <w:style w:type="paragraph" w:styleId="ab">
    <w:name w:val="annotation text"/>
    <w:basedOn w:val="a"/>
    <w:link w:val="ac"/>
    <w:uiPriority w:val="99"/>
    <w:unhideWhenUsed/>
    <w:rsid w:val="00F54359"/>
    <w:pPr>
      <w:spacing w:line="240" w:lineRule="auto"/>
    </w:pPr>
    <w:rPr>
      <w:sz w:val="20"/>
      <w:szCs w:val="20"/>
    </w:rPr>
  </w:style>
  <w:style w:type="character" w:customStyle="1" w:styleId="ac">
    <w:name w:val="Текст примечания Знак"/>
    <w:basedOn w:val="a0"/>
    <w:link w:val="ab"/>
    <w:uiPriority w:val="99"/>
    <w:rsid w:val="00F54359"/>
    <w:rPr>
      <w:sz w:val="20"/>
      <w:szCs w:val="20"/>
    </w:rPr>
  </w:style>
  <w:style w:type="paragraph" w:styleId="ad">
    <w:name w:val="annotation subject"/>
    <w:basedOn w:val="ab"/>
    <w:next w:val="ab"/>
    <w:link w:val="ae"/>
    <w:uiPriority w:val="99"/>
    <w:semiHidden/>
    <w:unhideWhenUsed/>
    <w:rsid w:val="00F54359"/>
    <w:rPr>
      <w:b/>
      <w:bCs/>
    </w:rPr>
  </w:style>
  <w:style w:type="character" w:customStyle="1" w:styleId="ae">
    <w:name w:val="Тема примечания Знак"/>
    <w:basedOn w:val="ac"/>
    <w:link w:val="ad"/>
    <w:uiPriority w:val="99"/>
    <w:semiHidden/>
    <w:rsid w:val="00F5435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microsoft.com/office/2018/08/relationships/commentsExtensible" Target="commentsExtensible.xml"/><Relationship Id="rId4" Type="http://schemas.openxmlformats.org/officeDocument/2006/relationships/settings" Target="settings.xml"/><Relationship Id="rId9"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zoFyNv6HlWWpAH8c/N1OioZXr8w==">AMUW2mW8ZDE4sRIepf52h/2hrCUStirPmnm79Lg3C8CnHZD46wOoHqmoYcfWvbqPG8NwdRya7ZqXP2ufNu9ynegdrPrsoHZyuQUe5EZMqH9TduaWoXhDzO95uU/PAWmA6t6GJPN8EMQx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2204</Words>
  <Characters>12563</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Буршева Марина Игоревна</dc:creator>
  <cp:lastModifiedBy>Юлия</cp:lastModifiedBy>
  <cp:revision>9</cp:revision>
  <dcterms:created xsi:type="dcterms:W3CDTF">2023-01-10T16:27:00Z</dcterms:created>
  <dcterms:modified xsi:type="dcterms:W3CDTF">2024-08-26T13:03:00Z</dcterms:modified>
</cp:coreProperties>
</file>