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2FBA9" w14:textId="4F8FA1E5" w:rsidR="004C2467" w:rsidRDefault="004C2467" w:rsidP="004C2467">
      <w:pPr>
        <w:jc w:val="right"/>
      </w:pPr>
      <w:r w:rsidRPr="005254B2">
        <w:t>П</w:t>
      </w:r>
      <w:r w:rsidRPr="0086528A">
        <w:t>риложение №</w:t>
      </w:r>
      <w:r w:rsidR="0086528A" w:rsidRPr="0086528A">
        <w:t>1</w:t>
      </w:r>
      <w:r w:rsidRPr="0086528A">
        <w:t xml:space="preserve"> к Договору </w:t>
      </w:r>
    </w:p>
    <w:p w14:paraId="54429CB7" w14:textId="1A83001C" w:rsidR="0007612A" w:rsidRDefault="0007612A" w:rsidP="004C2467">
      <w:pPr>
        <w:jc w:val="right"/>
      </w:pPr>
    </w:p>
    <w:p w14:paraId="2EA7EDAB" w14:textId="77777777" w:rsidR="0007612A" w:rsidRDefault="0007612A" w:rsidP="004C2467">
      <w:pPr>
        <w:jc w:val="right"/>
      </w:pPr>
    </w:p>
    <w:p w14:paraId="0E1EDEFB" w14:textId="77777777" w:rsidR="002A22B5" w:rsidRPr="002A22B5" w:rsidRDefault="002A22B5" w:rsidP="00B46639">
      <w:pPr>
        <w:jc w:val="center"/>
        <w:rPr>
          <w:b/>
        </w:rPr>
      </w:pPr>
      <w:r w:rsidRPr="002A22B5">
        <w:rPr>
          <w:b/>
        </w:rPr>
        <w:t>ТЕХНИЧЕСКОЕ ЗАДАНИЕ</w:t>
      </w:r>
    </w:p>
    <w:p w14:paraId="515D0D96" w14:textId="414B4A91" w:rsidR="00263FFA" w:rsidRDefault="002A22B5" w:rsidP="00263FFA">
      <w:pPr>
        <w:jc w:val="center"/>
      </w:pPr>
      <w:r w:rsidRPr="002A22B5">
        <w:t xml:space="preserve">на выполнение </w:t>
      </w:r>
      <w:r w:rsidR="003418D0">
        <w:t>проектно-изыскательских работ</w:t>
      </w:r>
      <w:r w:rsidRPr="002A22B5">
        <w:t xml:space="preserve"> по объекту: </w:t>
      </w:r>
    </w:p>
    <w:p w14:paraId="4E2C90F1" w14:textId="77777777" w:rsidR="008932F4" w:rsidRDefault="00263FFA" w:rsidP="00263FFA">
      <w:pPr>
        <w:jc w:val="center"/>
        <w:rPr>
          <w:b/>
        </w:rPr>
      </w:pPr>
      <w:r w:rsidRPr="008932F4">
        <w:rPr>
          <w:b/>
        </w:rPr>
        <w:t>«</w:t>
      </w:r>
      <w:r w:rsidR="008932F4" w:rsidRPr="008932F4">
        <w:rPr>
          <w:b/>
          <w:spacing w:val="-1"/>
        </w:rPr>
        <w:t>Ре</w:t>
      </w:r>
      <w:r w:rsidR="008932F4" w:rsidRPr="008932F4">
        <w:rPr>
          <w:b/>
        </w:rPr>
        <w:t>кон</w:t>
      </w:r>
      <w:r w:rsidR="008932F4" w:rsidRPr="008932F4">
        <w:rPr>
          <w:b/>
          <w:spacing w:val="-1"/>
        </w:rPr>
        <w:t>с</w:t>
      </w:r>
      <w:r w:rsidR="008932F4" w:rsidRPr="008932F4">
        <w:rPr>
          <w:b/>
          <w:spacing w:val="2"/>
        </w:rPr>
        <w:t>т</w:t>
      </w:r>
      <w:r w:rsidR="008932F4" w:rsidRPr="008932F4">
        <w:rPr>
          <w:b/>
        </w:rPr>
        <w:t>р</w:t>
      </w:r>
      <w:r w:rsidR="008932F4" w:rsidRPr="008932F4">
        <w:rPr>
          <w:b/>
          <w:spacing w:val="-3"/>
        </w:rPr>
        <w:t>у</w:t>
      </w:r>
      <w:r w:rsidR="008932F4" w:rsidRPr="008932F4">
        <w:rPr>
          <w:b/>
        </w:rPr>
        <w:t>кция</w:t>
      </w:r>
      <w:r w:rsidR="008932F4" w:rsidRPr="008932F4">
        <w:rPr>
          <w:b/>
          <w:spacing w:val="-1"/>
        </w:rPr>
        <w:t xml:space="preserve"> </w:t>
      </w:r>
      <w:r w:rsidR="008932F4" w:rsidRPr="008932F4">
        <w:rPr>
          <w:b/>
          <w:spacing w:val="-2"/>
        </w:rPr>
        <w:t>п</w:t>
      </w:r>
      <w:r w:rsidR="008932F4" w:rsidRPr="008932F4">
        <w:rPr>
          <w:b/>
        </w:rPr>
        <w:t>ри</w:t>
      </w:r>
      <w:r w:rsidR="008932F4" w:rsidRPr="008932F4">
        <w:rPr>
          <w:b/>
          <w:spacing w:val="-1"/>
        </w:rPr>
        <w:t>ч</w:t>
      </w:r>
      <w:r w:rsidR="008932F4" w:rsidRPr="008932F4">
        <w:rPr>
          <w:b/>
        </w:rPr>
        <w:t>а</w:t>
      </w:r>
      <w:r w:rsidR="008932F4" w:rsidRPr="008932F4">
        <w:rPr>
          <w:b/>
          <w:spacing w:val="-1"/>
        </w:rPr>
        <w:t>л</w:t>
      </w:r>
      <w:r w:rsidR="008932F4" w:rsidRPr="008932F4">
        <w:rPr>
          <w:b/>
        </w:rPr>
        <w:t>ьно</w:t>
      </w:r>
      <w:r w:rsidR="008932F4" w:rsidRPr="008932F4">
        <w:rPr>
          <w:b/>
          <w:spacing w:val="-1"/>
        </w:rPr>
        <w:t>г</w:t>
      </w:r>
      <w:r w:rsidR="008932F4" w:rsidRPr="008932F4">
        <w:rPr>
          <w:b/>
        </w:rPr>
        <w:t xml:space="preserve">о </w:t>
      </w:r>
      <w:r w:rsidR="008932F4" w:rsidRPr="008932F4">
        <w:rPr>
          <w:b/>
          <w:spacing w:val="-1"/>
        </w:rPr>
        <w:t>с</w:t>
      </w:r>
      <w:r w:rsidR="008932F4" w:rsidRPr="008932F4">
        <w:rPr>
          <w:b/>
        </w:rPr>
        <w:t>оору</w:t>
      </w:r>
      <w:r w:rsidR="008932F4" w:rsidRPr="008932F4">
        <w:rPr>
          <w:b/>
          <w:spacing w:val="-2"/>
        </w:rPr>
        <w:t>ж</w:t>
      </w:r>
      <w:r w:rsidR="008932F4" w:rsidRPr="008932F4">
        <w:rPr>
          <w:b/>
          <w:spacing w:val="-1"/>
        </w:rPr>
        <w:t>е</w:t>
      </w:r>
      <w:r w:rsidR="008932F4" w:rsidRPr="008932F4">
        <w:rPr>
          <w:b/>
        </w:rPr>
        <w:t>ни</w:t>
      </w:r>
      <w:r w:rsidR="008932F4" w:rsidRPr="008932F4">
        <w:rPr>
          <w:b/>
          <w:spacing w:val="-1"/>
        </w:rPr>
        <w:t>я</w:t>
      </w:r>
      <w:r w:rsidR="008932F4" w:rsidRPr="008932F4">
        <w:rPr>
          <w:b/>
        </w:rPr>
        <w:t>, ра</w:t>
      </w:r>
      <w:r w:rsidR="008932F4" w:rsidRPr="008932F4">
        <w:rPr>
          <w:b/>
          <w:spacing w:val="-1"/>
        </w:rPr>
        <w:t>с</w:t>
      </w:r>
      <w:r w:rsidR="008932F4" w:rsidRPr="008932F4">
        <w:rPr>
          <w:b/>
        </w:rPr>
        <w:t>по</w:t>
      </w:r>
      <w:r w:rsidR="008932F4" w:rsidRPr="008932F4">
        <w:rPr>
          <w:b/>
          <w:spacing w:val="-1"/>
        </w:rPr>
        <w:t>л</w:t>
      </w:r>
      <w:r w:rsidR="008932F4" w:rsidRPr="008932F4">
        <w:rPr>
          <w:b/>
        </w:rPr>
        <w:t>о</w:t>
      </w:r>
      <w:r w:rsidR="008932F4" w:rsidRPr="008932F4">
        <w:rPr>
          <w:b/>
          <w:spacing w:val="-2"/>
        </w:rPr>
        <w:t>ж</w:t>
      </w:r>
      <w:r w:rsidR="008932F4" w:rsidRPr="008932F4">
        <w:rPr>
          <w:b/>
          <w:spacing w:val="-1"/>
        </w:rPr>
        <w:t>е</w:t>
      </w:r>
      <w:r w:rsidR="008932F4" w:rsidRPr="008932F4">
        <w:rPr>
          <w:b/>
        </w:rPr>
        <w:t>нно</w:t>
      </w:r>
      <w:r w:rsidR="008932F4" w:rsidRPr="008932F4">
        <w:rPr>
          <w:b/>
          <w:spacing w:val="-1"/>
        </w:rPr>
        <w:t>г</w:t>
      </w:r>
      <w:r w:rsidR="008932F4" w:rsidRPr="008932F4">
        <w:rPr>
          <w:b/>
        </w:rPr>
        <w:t xml:space="preserve">о на </w:t>
      </w:r>
      <w:r w:rsidR="008932F4" w:rsidRPr="008932F4">
        <w:rPr>
          <w:b/>
          <w:spacing w:val="-1"/>
        </w:rPr>
        <w:t>ле</w:t>
      </w:r>
      <w:r w:rsidR="008932F4" w:rsidRPr="008932F4">
        <w:rPr>
          <w:b/>
        </w:rPr>
        <w:t>вом</w:t>
      </w:r>
      <w:r w:rsidR="008932F4" w:rsidRPr="008932F4">
        <w:rPr>
          <w:b/>
          <w:spacing w:val="-1"/>
        </w:rPr>
        <w:t xml:space="preserve"> </w:t>
      </w:r>
      <w:r w:rsidR="008932F4" w:rsidRPr="008932F4">
        <w:rPr>
          <w:b/>
        </w:rPr>
        <w:t>б</w:t>
      </w:r>
      <w:r w:rsidR="008932F4" w:rsidRPr="008932F4">
        <w:rPr>
          <w:b/>
          <w:spacing w:val="-1"/>
        </w:rPr>
        <w:t>е</w:t>
      </w:r>
      <w:r w:rsidR="008932F4" w:rsidRPr="008932F4">
        <w:rPr>
          <w:b/>
        </w:rPr>
        <w:t>р</w:t>
      </w:r>
      <w:r w:rsidR="008932F4" w:rsidRPr="008932F4">
        <w:rPr>
          <w:b/>
          <w:spacing w:val="-1"/>
        </w:rPr>
        <w:t>ег</w:t>
      </w:r>
      <w:r w:rsidR="008932F4" w:rsidRPr="008932F4">
        <w:rPr>
          <w:b/>
        </w:rPr>
        <w:t xml:space="preserve">у </w:t>
      </w:r>
      <w:proofErr w:type="spellStart"/>
      <w:r w:rsidR="008932F4" w:rsidRPr="008932F4">
        <w:rPr>
          <w:b/>
        </w:rPr>
        <w:t>р.</w:t>
      </w:r>
      <w:r w:rsidR="008932F4" w:rsidRPr="008932F4">
        <w:rPr>
          <w:b/>
          <w:spacing w:val="-1"/>
        </w:rPr>
        <w:t>С</w:t>
      </w:r>
      <w:r w:rsidR="008932F4" w:rsidRPr="008932F4">
        <w:rPr>
          <w:b/>
        </w:rPr>
        <w:t>вирь</w:t>
      </w:r>
      <w:proofErr w:type="spellEnd"/>
      <w:r w:rsidR="008932F4" w:rsidRPr="008932F4">
        <w:rPr>
          <w:b/>
        </w:rPr>
        <w:t xml:space="preserve"> уро</w:t>
      </w:r>
      <w:r w:rsidR="008932F4" w:rsidRPr="008932F4">
        <w:rPr>
          <w:b/>
          <w:spacing w:val="-1"/>
        </w:rPr>
        <w:t>ч</w:t>
      </w:r>
      <w:r w:rsidR="008932F4" w:rsidRPr="008932F4">
        <w:rPr>
          <w:b/>
          <w:spacing w:val="3"/>
        </w:rPr>
        <w:t>и</w:t>
      </w:r>
      <w:r w:rsidR="008932F4" w:rsidRPr="008932F4">
        <w:rPr>
          <w:b/>
          <w:spacing w:val="-6"/>
        </w:rPr>
        <w:t>щ</w:t>
      </w:r>
      <w:r w:rsidR="008932F4" w:rsidRPr="008932F4">
        <w:rPr>
          <w:b/>
        </w:rPr>
        <w:t xml:space="preserve">а </w:t>
      </w:r>
      <w:r w:rsidR="008932F4" w:rsidRPr="008932F4">
        <w:rPr>
          <w:b/>
          <w:spacing w:val="3"/>
        </w:rPr>
        <w:t>В</w:t>
      </w:r>
      <w:r w:rsidR="008932F4" w:rsidRPr="008932F4">
        <w:rPr>
          <w:b/>
          <w:spacing w:val="-1"/>
        </w:rPr>
        <w:t>е</w:t>
      </w:r>
      <w:r w:rsidR="008932F4" w:rsidRPr="008932F4">
        <w:rPr>
          <w:b/>
        </w:rPr>
        <w:t>рхние</w:t>
      </w:r>
      <w:r w:rsidR="008932F4" w:rsidRPr="008932F4">
        <w:rPr>
          <w:b/>
          <w:spacing w:val="-1"/>
        </w:rPr>
        <w:t xml:space="preserve"> </w:t>
      </w:r>
      <w:proofErr w:type="spellStart"/>
      <w:r w:rsidR="008932F4" w:rsidRPr="008932F4">
        <w:rPr>
          <w:b/>
          <w:spacing w:val="-1"/>
        </w:rPr>
        <w:t>М</w:t>
      </w:r>
      <w:r w:rsidR="008932F4" w:rsidRPr="008932F4">
        <w:rPr>
          <w:b/>
        </w:rPr>
        <w:t>ан</w:t>
      </w:r>
      <w:r w:rsidR="008932F4" w:rsidRPr="008932F4">
        <w:rPr>
          <w:b/>
          <w:spacing w:val="-2"/>
        </w:rPr>
        <w:t>д</w:t>
      </w:r>
      <w:r w:rsidR="008932F4" w:rsidRPr="008932F4">
        <w:rPr>
          <w:b/>
        </w:rPr>
        <w:t>ро</w:t>
      </w:r>
      <w:r w:rsidR="008932F4" w:rsidRPr="008932F4">
        <w:rPr>
          <w:b/>
          <w:spacing w:val="-1"/>
        </w:rPr>
        <w:t>г</w:t>
      </w:r>
      <w:r w:rsidR="008932F4" w:rsidRPr="008932F4">
        <w:rPr>
          <w:b/>
        </w:rPr>
        <w:t>и</w:t>
      </w:r>
      <w:proofErr w:type="spellEnd"/>
      <w:r w:rsidR="008932F4" w:rsidRPr="008932F4">
        <w:rPr>
          <w:b/>
        </w:rPr>
        <w:t xml:space="preserve">, в </w:t>
      </w:r>
      <w:proofErr w:type="spellStart"/>
      <w:r w:rsidR="008932F4" w:rsidRPr="008932F4">
        <w:rPr>
          <w:b/>
        </w:rPr>
        <w:t>Подп</w:t>
      </w:r>
      <w:r w:rsidR="008932F4" w:rsidRPr="008932F4">
        <w:rPr>
          <w:b/>
          <w:spacing w:val="-3"/>
        </w:rPr>
        <w:t>о</w:t>
      </w:r>
      <w:r w:rsidR="008932F4" w:rsidRPr="008932F4">
        <w:rPr>
          <w:b/>
        </w:rPr>
        <w:t>ро</w:t>
      </w:r>
      <w:r w:rsidR="008932F4" w:rsidRPr="008932F4">
        <w:rPr>
          <w:b/>
          <w:spacing w:val="-4"/>
        </w:rPr>
        <w:t>ж</w:t>
      </w:r>
      <w:r w:rsidR="008932F4" w:rsidRPr="008932F4">
        <w:rPr>
          <w:b/>
          <w:spacing w:val="-1"/>
        </w:rPr>
        <w:t>с</w:t>
      </w:r>
      <w:r w:rsidR="008932F4" w:rsidRPr="008932F4">
        <w:rPr>
          <w:b/>
        </w:rPr>
        <w:t>ком</w:t>
      </w:r>
      <w:proofErr w:type="spellEnd"/>
      <w:r w:rsidR="008932F4" w:rsidRPr="008932F4">
        <w:rPr>
          <w:b/>
        </w:rPr>
        <w:t xml:space="preserve"> районе</w:t>
      </w:r>
      <w:r w:rsidR="008932F4" w:rsidRPr="008932F4">
        <w:rPr>
          <w:b/>
          <w:spacing w:val="-1"/>
        </w:rPr>
        <w:t xml:space="preserve"> </w:t>
      </w:r>
      <w:r w:rsidR="008932F4" w:rsidRPr="008932F4">
        <w:rPr>
          <w:b/>
          <w:spacing w:val="1"/>
        </w:rPr>
        <w:t>Л</w:t>
      </w:r>
      <w:r w:rsidR="008932F4" w:rsidRPr="008932F4">
        <w:rPr>
          <w:b/>
          <w:spacing w:val="-1"/>
        </w:rPr>
        <w:t>е</w:t>
      </w:r>
      <w:r w:rsidR="008932F4" w:rsidRPr="008932F4">
        <w:rPr>
          <w:b/>
          <w:spacing w:val="-2"/>
        </w:rPr>
        <w:t>н</w:t>
      </w:r>
      <w:r w:rsidR="008932F4" w:rsidRPr="008932F4">
        <w:rPr>
          <w:b/>
        </w:rPr>
        <w:t>ин</w:t>
      </w:r>
      <w:r w:rsidR="008932F4" w:rsidRPr="008932F4">
        <w:rPr>
          <w:b/>
          <w:spacing w:val="-1"/>
        </w:rPr>
        <w:t>г</w:t>
      </w:r>
      <w:r w:rsidR="008932F4" w:rsidRPr="008932F4">
        <w:rPr>
          <w:b/>
        </w:rPr>
        <w:t>рад</w:t>
      </w:r>
      <w:r w:rsidR="008932F4" w:rsidRPr="008932F4">
        <w:rPr>
          <w:b/>
          <w:spacing w:val="-1"/>
        </w:rPr>
        <w:t>с</w:t>
      </w:r>
      <w:r w:rsidR="008932F4" w:rsidRPr="008932F4">
        <w:rPr>
          <w:b/>
        </w:rPr>
        <w:t>к</w:t>
      </w:r>
      <w:r w:rsidR="008932F4" w:rsidRPr="008932F4">
        <w:rPr>
          <w:b/>
          <w:spacing w:val="-3"/>
        </w:rPr>
        <w:t>о</w:t>
      </w:r>
      <w:r w:rsidR="008932F4" w:rsidRPr="008932F4">
        <w:rPr>
          <w:b/>
        </w:rPr>
        <w:t>й об</w:t>
      </w:r>
      <w:r w:rsidR="008932F4" w:rsidRPr="008932F4">
        <w:rPr>
          <w:b/>
          <w:spacing w:val="-1"/>
        </w:rPr>
        <w:t>л</w:t>
      </w:r>
      <w:r w:rsidR="008932F4" w:rsidRPr="008932F4">
        <w:rPr>
          <w:b/>
        </w:rPr>
        <w:t>а</w:t>
      </w:r>
      <w:r w:rsidR="008932F4" w:rsidRPr="008932F4">
        <w:rPr>
          <w:b/>
          <w:spacing w:val="-1"/>
        </w:rPr>
        <w:t>с</w:t>
      </w:r>
      <w:r w:rsidR="008932F4" w:rsidRPr="008932F4">
        <w:rPr>
          <w:b/>
          <w:spacing w:val="2"/>
        </w:rPr>
        <w:t>т</w:t>
      </w:r>
      <w:r w:rsidR="008932F4" w:rsidRPr="008932F4">
        <w:rPr>
          <w:b/>
        </w:rPr>
        <w:t xml:space="preserve">и </w:t>
      </w:r>
    </w:p>
    <w:p w14:paraId="79DF1B7D" w14:textId="1D868F1A" w:rsidR="002A22B5" w:rsidRPr="00263FFA" w:rsidRDefault="008932F4" w:rsidP="00263FFA">
      <w:pPr>
        <w:jc w:val="center"/>
      </w:pPr>
      <w:r w:rsidRPr="008932F4">
        <w:rPr>
          <w:b/>
          <w:spacing w:val="-1"/>
        </w:rPr>
        <w:t>(</w:t>
      </w:r>
      <w:r w:rsidRPr="008932F4">
        <w:rPr>
          <w:b/>
        </w:rPr>
        <w:t>≈1074 км</w:t>
      </w:r>
      <w:r w:rsidRPr="008932F4">
        <w:rPr>
          <w:b/>
          <w:spacing w:val="-3"/>
        </w:rPr>
        <w:t xml:space="preserve"> </w:t>
      </w:r>
      <w:r w:rsidRPr="008932F4">
        <w:rPr>
          <w:b/>
          <w:spacing w:val="-2"/>
        </w:rPr>
        <w:t>п</w:t>
      </w:r>
      <w:r w:rsidRPr="008932F4">
        <w:rPr>
          <w:b/>
        </w:rPr>
        <w:t xml:space="preserve">о </w:t>
      </w:r>
      <w:r w:rsidRPr="008932F4">
        <w:rPr>
          <w:b/>
          <w:spacing w:val="-1"/>
        </w:rPr>
        <w:t>с</w:t>
      </w:r>
      <w:r w:rsidRPr="008932F4">
        <w:rPr>
          <w:b/>
        </w:rPr>
        <w:t>удово</w:t>
      </w:r>
      <w:r w:rsidRPr="008932F4">
        <w:rPr>
          <w:b/>
          <w:spacing w:val="-1"/>
        </w:rPr>
        <w:t>м</w:t>
      </w:r>
      <w:r w:rsidRPr="008932F4">
        <w:rPr>
          <w:b/>
        </w:rPr>
        <w:t>у ходу)</w:t>
      </w:r>
      <w:r w:rsidR="00263FFA" w:rsidRPr="008932F4">
        <w:rPr>
          <w:b/>
        </w:rPr>
        <w:t>»</w:t>
      </w:r>
    </w:p>
    <w:p w14:paraId="7F2E8F1B" w14:textId="77777777" w:rsidR="002A22B5" w:rsidRPr="002A22B5" w:rsidRDefault="002A22B5" w:rsidP="00B4663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3758"/>
        <w:gridCol w:w="5734"/>
      </w:tblGrid>
      <w:tr w:rsidR="002A22B5" w:rsidRPr="002A22B5" w14:paraId="5ED86A62" w14:textId="77777777" w:rsidTr="0096155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4F306" w14:textId="77777777" w:rsidR="002A22B5" w:rsidRPr="002A22B5" w:rsidRDefault="002A22B5" w:rsidP="00B46639">
            <w:pPr>
              <w:rPr>
                <w:b/>
                <w:lang w:val="en-GB"/>
              </w:rPr>
            </w:pPr>
            <w:r w:rsidRPr="002A22B5">
              <w:rPr>
                <w:b/>
              </w:rPr>
              <w:t>№</w:t>
            </w:r>
          </w:p>
          <w:p w14:paraId="625BFC87" w14:textId="77777777" w:rsidR="002A22B5" w:rsidRPr="002A22B5" w:rsidRDefault="002A22B5" w:rsidP="00B46639">
            <w:pPr>
              <w:rPr>
                <w:b/>
                <w:lang w:val="en-GB"/>
              </w:rPr>
            </w:pPr>
            <w:r w:rsidRPr="002A22B5">
              <w:rPr>
                <w:b/>
              </w:rPr>
              <w:t>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3AE97" w14:textId="77777777" w:rsidR="002A22B5" w:rsidRPr="002A22B5" w:rsidRDefault="002A22B5" w:rsidP="00B46639">
            <w:pPr>
              <w:rPr>
                <w:b/>
              </w:rPr>
            </w:pPr>
            <w:r w:rsidRPr="002A22B5">
              <w:rPr>
                <w:b/>
              </w:rPr>
              <w:t>Перечень основных данных и требований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DD81C" w14:textId="77777777" w:rsidR="002A22B5" w:rsidRPr="002A22B5" w:rsidRDefault="002A22B5" w:rsidP="00B46639">
            <w:pPr>
              <w:rPr>
                <w:b/>
                <w:lang w:val="en-GB"/>
              </w:rPr>
            </w:pPr>
            <w:r w:rsidRPr="002A22B5">
              <w:rPr>
                <w:b/>
              </w:rPr>
              <w:t>Основные данные и требования</w:t>
            </w:r>
          </w:p>
        </w:tc>
      </w:tr>
      <w:tr w:rsidR="002A22B5" w:rsidRPr="002A22B5" w14:paraId="1B3591F4" w14:textId="77777777" w:rsidTr="0096155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624FE" w14:textId="0BDF8F40" w:rsidR="002A22B5" w:rsidRPr="00C174DD" w:rsidRDefault="00C174DD" w:rsidP="00B46639">
            <w: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5F39F" w14:textId="77777777" w:rsidR="002A22B5" w:rsidRPr="002A22B5" w:rsidRDefault="002A22B5" w:rsidP="00B46639">
            <w:pPr>
              <w:rPr>
                <w:lang w:val="en-GB"/>
              </w:rPr>
            </w:pPr>
            <w:r w:rsidRPr="002A22B5">
              <w:t>Местоположение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00250" w14:textId="7B9609F4" w:rsidR="002A22B5" w:rsidRPr="00922135" w:rsidRDefault="003418D0" w:rsidP="00920567">
            <w:pPr>
              <w:jc w:val="both"/>
            </w:pPr>
            <w:r w:rsidRPr="008932F4">
              <w:rPr>
                <w:lang w:eastAsia="en-US"/>
              </w:rPr>
              <w:t>Участок по объекту нового строительства (</w:t>
            </w:r>
            <w:r w:rsidR="00752DB7" w:rsidRPr="008932F4">
              <w:rPr>
                <w:lang w:eastAsia="en-US"/>
              </w:rPr>
              <w:t>причальные сооружения</w:t>
            </w:r>
            <w:r w:rsidRPr="008932F4">
              <w:rPr>
                <w:lang w:eastAsia="en-US"/>
              </w:rPr>
              <w:t xml:space="preserve">) расположен </w:t>
            </w:r>
            <w:r w:rsidR="00920567" w:rsidRPr="008932F4">
              <w:rPr>
                <w:lang w:eastAsia="en-US"/>
              </w:rPr>
              <w:t xml:space="preserve">в границах </w:t>
            </w:r>
            <w:r w:rsidR="00263DA1" w:rsidRPr="008932F4">
              <w:rPr>
                <w:lang w:eastAsia="en-US"/>
              </w:rPr>
              <w:t xml:space="preserve">туристического комплекса «Деревня Верхние </w:t>
            </w:r>
            <w:proofErr w:type="spellStart"/>
            <w:r w:rsidR="00263DA1" w:rsidRPr="008932F4">
              <w:rPr>
                <w:lang w:eastAsia="en-US"/>
              </w:rPr>
              <w:t>Мандроги</w:t>
            </w:r>
            <w:proofErr w:type="spellEnd"/>
            <w:r w:rsidR="00263DA1" w:rsidRPr="008932F4">
              <w:rPr>
                <w:lang w:eastAsia="en-US"/>
              </w:rPr>
              <w:t>»</w:t>
            </w:r>
            <w:r w:rsidR="0043060D" w:rsidRPr="008932F4">
              <w:rPr>
                <w:lang w:eastAsia="en-US"/>
              </w:rPr>
              <w:t xml:space="preserve"> (</w:t>
            </w:r>
            <w:r w:rsidR="00207FA4" w:rsidRPr="008932F4">
              <w:rPr>
                <w:lang w:eastAsia="en-US"/>
              </w:rPr>
              <w:t xml:space="preserve">МО </w:t>
            </w:r>
            <w:proofErr w:type="spellStart"/>
            <w:r w:rsidR="00207FA4" w:rsidRPr="008932F4">
              <w:rPr>
                <w:lang w:eastAsia="en-US"/>
              </w:rPr>
              <w:t>Подпорожское</w:t>
            </w:r>
            <w:proofErr w:type="spellEnd"/>
            <w:r w:rsidR="00207FA4" w:rsidRPr="008932F4">
              <w:rPr>
                <w:lang w:eastAsia="en-US"/>
              </w:rPr>
              <w:t xml:space="preserve"> городское поселение </w:t>
            </w:r>
            <w:proofErr w:type="spellStart"/>
            <w:r w:rsidR="00207FA4" w:rsidRPr="008932F4">
              <w:rPr>
                <w:lang w:eastAsia="en-US"/>
              </w:rPr>
              <w:t>Подпорожского</w:t>
            </w:r>
            <w:proofErr w:type="spellEnd"/>
            <w:r w:rsidR="00207FA4" w:rsidRPr="008932F4">
              <w:rPr>
                <w:lang w:eastAsia="en-US"/>
              </w:rPr>
              <w:t xml:space="preserve"> муниципального района Ленинградской области</w:t>
            </w:r>
            <w:r w:rsidR="0043060D" w:rsidRPr="008932F4">
              <w:rPr>
                <w:lang w:eastAsia="en-US"/>
              </w:rPr>
              <w:t>)</w:t>
            </w:r>
            <w:r w:rsidR="00207FA4" w:rsidRPr="008932F4">
              <w:rPr>
                <w:lang w:eastAsia="en-US"/>
              </w:rPr>
              <w:t>,</w:t>
            </w:r>
            <w:r w:rsidR="00263DA1" w:rsidRPr="008932F4">
              <w:rPr>
                <w:lang w:eastAsia="en-US"/>
              </w:rPr>
              <w:t xml:space="preserve"> на левом берегу р. Св</w:t>
            </w:r>
            <w:r w:rsidR="0043060D" w:rsidRPr="008932F4">
              <w:rPr>
                <w:lang w:eastAsia="en-US"/>
              </w:rPr>
              <w:t>ирь</w:t>
            </w:r>
            <w:r w:rsidR="00100A5B" w:rsidRPr="008932F4">
              <w:rPr>
                <w:lang w:eastAsia="en-US"/>
              </w:rPr>
              <w:t>.</w:t>
            </w:r>
          </w:p>
        </w:tc>
      </w:tr>
      <w:tr w:rsidR="002A22B5" w:rsidRPr="002A22B5" w14:paraId="6C3CD170" w14:textId="77777777" w:rsidTr="0096155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CFDC7" w14:textId="1A873D6E" w:rsidR="002A22B5" w:rsidRPr="002A22B5" w:rsidRDefault="00C174DD" w:rsidP="00B46639">
            <w: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0A7B6" w14:textId="497472AF" w:rsidR="002A22B5" w:rsidRPr="002A22B5" w:rsidRDefault="002A22B5" w:rsidP="00B46639">
            <w:r w:rsidRPr="002A22B5">
              <w:t xml:space="preserve">Основание для проведения </w:t>
            </w:r>
            <w:r w:rsidR="007315DD">
              <w:t>работ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3352" w14:textId="77777777" w:rsidR="002A22B5" w:rsidRPr="002A22B5" w:rsidRDefault="002A22B5" w:rsidP="0007612A">
            <w:pPr>
              <w:jc w:val="both"/>
            </w:pPr>
            <w:bookmarkStart w:id="0" w:name="_GoBack"/>
            <w:bookmarkEnd w:id="0"/>
          </w:p>
        </w:tc>
      </w:tr>
      <w:tr w:rsidR="0034687E" w:rsidRPr="002A22B5" w14:paraId="11A98D5F" w14:textId="77777777" w:rsidTr="0096155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4AAD" w14:textId="514C5AC2" w:rsidR="0034687E" w:rsidRPr="005E78A6" w:rsidRDefault="00C174DD" w:rsidP="00B46639">
            <w:r w:rsidRPr="005E78A6"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9968" w14:textId="6F21F2E4" w:rsidR="0034687E" w:rsidRPr="005E78A6" w:rsidRDefault="0034687E" w:rsidP="00B46639">
            <w:r w:rsidRPr="005E78A6">
              <w:t xml:space="preserve">Вид </w:t>
            </w:r>
            <w:r w:rsidR="00A33B51">
              <w:t>работ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8D3FF" w14:textId="75B2C6A9" w:rsidR="0034687E" w:rsidRPr="005E78A6" w:rsidRDefault="0043060D" w:rsidP="00B9732A">
            <w:pPr>
              <w:jc w:val="both"/>
            </w:pPr>
            <w:r>
              <w:t>Комплексные и</w:t>
            </w:r>
            <w:r w:rsidR="00130FF1">
              <w:t>нженерные</w:t>
            </w:r>
            <w:r w:rsidR="00A33B51">
              <w:t xml:space="preserve"> </w:t>
            </w:r>
            <w:r w:rsidR="002D2E97">
              <w:t>изыскания для подготовки проектной документации, подготовка проектной документации</w:t>
            </w:r>
          </w:p>
        </w:tc>
      </w:tr>
      <w:tr w:rsidR="002A22B5" w:rsidRPr="002A22B5" w14:paraId="7E2BC63D" w14:textId="77777777" w:rsidTr="0096155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BB13E" w14:textId="7942AE59" w:rsidR="002A22B5" w:rsidRPr="002A22B5" w:rsidRDefault="00C174DD" w:rsidP="00B46639">
            <w: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B8598" w14:textId="77777777" w:rsidR="002A22B5" w:rsidRPr="002A22B5" w:rsidRDefault="002A22B5" w:rsidP="00B46639">
            <w:r w:rsidRPr="002A22B5">
              <w:t>Заказчик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0EB9E" w14:textId="1C6742A0" w:rsidR="002A22B5" w:rsidRPr="001F32A9" w:rsidRDefault="00666C64" w:rsidP="00B9732A">
            <w:pPr>
              <w:jc w:val="both"/>
              <w:rPr>
                <w:color w:val="FF0000"/>
              </w:rPr>
            </w:pPr>
            <w:r w:rsidRPr="006F2673">
              <w:rPr>
                <w:color w:val="000000" w:themeColor="text1"/>
              </w:rPr>
              <w:t>ООО «</w:t>
            </w:r>
            <w:proofErr w:type="spellStart"/>
            <w:r w:rsidR="00130FF1">
              <w:rPr>
                <w:color w:val="000000" w:themeColor="text1"/>
              </w:rPr>
              <w:t>Мандроги</w:t>
            </w:r>
            <w:proofErr w:type="spellEnd"/>
            <w:r w:rsidRPr="006F2673">
              <w:rPr>
                <w:color w:val="000000" w:themeColor="text1"/>
              </w:rPr>
              <w:t>»</w:t>
            </w:r>
            <w:r>
              <w:rPr>
                <w:color w:val="000000" w:themeColor="text1"/>
              </w:rPr>
              <w:t xml:space="preserve"> ИНН </w:t>
            </w:r>
            <w:r w:rsidR="004B428D" w:rsidRPr="004B428D">
              <w:t>4711006769</w:t>
            </w:r>
          </w:p>
        </w:tc>
      </w:tr>
      <w:tr w:rsidR="002A22B5" w:rsidRPr="002A22B5" w14:paraId="60A6C02D" w14:textId="77777777" w:rsidTr="0096155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0886" w14:textId="5890A53A" w:rsidR="002A22B5" w:rsidRPr="002A22B5" w:rsidRDefault="00AF1951" w:rsidP="00B46639">
            <w: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FB9D3" w14:textId="5D81519D" w:rsidR="002A22B5" w:rsidRPr="002A22B5" w:rsidRDefault="00666C64" w:rsidP="00B46639">
            <w:r>
              <w:t>Подрядчик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88F85" w14:textId="67DDC135" w:rsidR="002A22B5" w:rsidRPr="006F2673" w:rsidRDefault="002A22B5" w:rsidP="00B9732A">
            <w:pPr>
              <w:jc w:val="both"/>
              <w:rPr>
                <w:color w:val="000000" w:themeColor="text1"/>
              </w:rPr>
            </w:pPr>
          </w:p>
        </w:tc>
      </w:tr>
      <w:tr w:rsidR="002A22B5" w:rsidRPr="002A22B5" w14:paraId="34A0FD71" w14:textId="77777777" w:rsidTr="0096155B">
        <w:trPr>
          <w:trHeight w:val="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75689" w14:textId="12C4AC9D" w:rsidR="002A22B5" w:rsidRPr="002A22B5" w:rsidRDefault="00AF1951" w:rsidP="00B46639">
            <w: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FBDF5" w14:textId="7C3B1C3D" w:rsidR="002A22B5" w:rsidRPr="002A22B5" w:rsidRDefault="002342C1" w:rsidP="00B46639">
            <w:r>
              <w:t>Цели и задачи</w:t>
            </w:r>
            <w:r w:rsidR="00E35206">
              <w:t xml:space="preserve"> проект</w:t>
            </w:r>
            <w:r w:rsidR="0056474B">
              <w:t>но-изыскательских</w:t>
            </w:r>
            <w:r w:rsidR="00E35206">
              <w:t xml:space="preserve"> работ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17D2" w14:textId="77777777" w:rsidR="00BE0BF5" w:rsidRDefault="00084D36" w:rsidP="008932F4">
            <w:r>
              <w:t xml:space="preserve">1. </w:t>
            </w:r>
            <w:r w:rsidR="00BE0BF5">
              <w:t>Целями проведения инженерных изысканий для проектирования объекта являются:</w:t>
            </w:r>
          </w:p>
          <w:p w14:paraId="359E1DF1" w14:textId="1087E0D8" w:rsidR="00BE0BF5" w:rsidRDefault="00BE0BF5" w:rsidP="008932F4">
            <w:r>
              <w:t xml:space="preserve">- </w:t>
            </w:r>
            <w:r w:rsidR="00BB51C7">
              <w:t>получение исходных топографо-геодезических данных: инженерно-топографических планов в графическом и/или цифровом видах представления информации; сведений о координатах и отметках точек местности; количественных характеристик развития опасных природных и техногенных процессов; иных материалов и данных, необходимых для разработки генерального плана проектируемого объекта капитального строительства и обеспечения выполнения других видов инженерных изысканий</w:t>
            </w:r>
            <w:r w:rsidR="006F28AE">
              <w:t>;</w:t>
            </w:r>
          </w:p>
          <w:p w14:paraId="03EAF80F" w14:textId="7EBCFA41" w:rsidR="006F28AE" w:rsidRDefault="003A784C" w:rsidP="008932F4">
            <w:r>
              <w:t xml:space="preserve">- </w:t>
            </w:r>
            <w:r w:rsidR="0097643B">
              <w:t>комплексное изучение инженерно-геологических условий выбранной площадки с целью получения материалов и данных для обоснования компоновки сооружений, принятия конструктивных и объемно-планировочных решений, предварительного выбора типов фундаментов, составления генерального плана проектируемого объекта, предварительной разработки мероприятий по инженерной защите сооружений, охране геологической среды.</w:t>
            </w:r>
          </w:p>
          <w:p w14:paraId="04EC8FCE" w14:textId="1638FF0A" w:rsidR="00B005A8" w:rsidRPr="0068288A" w:rsidRDefault="00BE0BF5" w:rsidP="008932F4">
            <w:r>
              <w:t xml:space="preserve">- </w:t>
            </w:r>
            <w:r w:rsidR="00B005A8" w:rsidRPr="0068288A">
              <w:t>комплексно</w:t>
            </w:r>
            <w:r>
              <w:t>е</w:t>
            </w:r>
            <w:r w:rsidR="00B005A8" w:rsidRPr="0068288A">
              <w:t xml:space="preserve"> изучени</w:t>
            </w:r>
            <w:r>
              <w:t>е</w:t>
            </w:r>
            <w:r w:rsidR="00B005A8" w:rsidRPr="0068288A">
              <w:t xml:space="preserve"> гидрометеорологических условий участка с целью получения необходимых и достаточных материалов для обоснования </w:t>
            </w:r>
            <w:r w:rsidR="00F2396C">
              <w:t xml:space="preserve">проектных решений </w:t>
            </w:r>
            <w:r w:rsidR="00B005A8" w:rsidRPr="0068288A">
              <w:t>и подготовки проектной документации.</w:t>
            </w:r>
          </w:p>
          <w:p w14:paraId="025580F8" w14:textId="629CA0B1" w:rsidR="00B005A8" w:rsidRDefault="00B339C3" w:rsidP="008932F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 </w:t>
            </w:r>
            <w:r w:rsidRPr="00B339C3">
              <w:rPr>
                <w:bCs/>
                <w:color w:val="000000"/>
              </w:rPr>
              <w:t>получени</w:t>
            </w:r>
            <w:r>
              <w:rPr>
                <w:bCs/>
                <w:color w:val="000000"/>
              </w:rPr>
              <w:t xml:space="preserve">е </w:t>
            </w:r>
            <w:r w:rsidRPr="00B339C3">
              <w:rPr>
                <w:bCs/>
                <w:color w:val="000000"/>
              </w:rPr>
              <w:t>материалов и данных о состоянии компонентов природной среды и источниках ее</w:t>
            </w:r>
            <w:r>
              <w:rPr>
                <w:bCs/>
                <w:color w:val="000000"/>
              </w:rPr>
              <w:t xml:space="preserve"> </w:t>
            </w:r>
            <w:r w:rsidRPr="00B339C3">
              <w:rPr>
                <w:bCs/>
                <w:color w:val="000000"/>
              </w:rPr>
              <w:t>загрязнения, используемых при проектировании объекта, необходимых для разработки</w:t>
            </w:r>
            <w:r>
              <w:rPr>
                <w:bCs/>
                <w:color w:val="000000"/>
              </w:rPr>
              <w:t xml:space="preserve"> </w:t>
            </w:r>
            <w:r w:rsidRPr="00B339C3">
              <w:rPr>
                <w:bCs/>
                <w:color w:val="000000"/>
              </w:rPr>
              <w:t>раздела "Мероприятия по охране</w:t>
            </w:r>
            <w:r>
              <w:rPr>
                <w:bCs/>
                <w:color w:val="000000"/>
              </w:rPr>
              <w:t xml:space="preserve"> </w:t>
            </w:r>
            <w:r w:rsidRPr="00B339C3">
              <w:rPr>
                <w:bCs/>
                <w:color w:val="000000"/>
              </w:rPr>
              <w:t>окружающей среды"</w:t>
            </w:r>
            <w:r w:rsidR="00395234">
              <w:rPr>
                <w:bCs/>
                <w:color w:val="000000"/>
              </w:rPr>
              <w:t>.</w:t>
            </w:r>
          </w:p>
          <w:p w14:paraId="55219A76" w14:textId="77777777" w:rsidR="00B339C3" w:rsidRDefault="00B339C3" w:rsidP="008932F4">
            <w:pPr>
              <w:rPr>
                <w:bCs/>
                <w:color w:val="000000"/>
              </w:rPr>
            </w:pPr>
          </w:p>
          <w:p w14:paraId="42FA6E0E" w14:textId="7EE8A2A1" w:rsidR="00554E3D" w:rsidRPr="0068288A" w:rsidRDefault="00554E3D" w:rsidP="008932F4">
            <w:pPr>
              <w:rPr>
                <w:bCs/>
                <w:color w:val="000000"/>
              </w:rPr>
            </w:pPr>
            <w:r w:rsidRPr="0068288A">
              <w:rPr>
                <w:bCs/>
                <w:color w:val="000000"/>
              </w:rPr>
              <w:lastRenderedPageBreak/>
              <w:t>Инженерно-г</w:t>
            </w:r>
            <w:r>
              <w:rPr>
                <w:bCs/>
                <w:color w:val="000000"/>
              </w:rPr>
              <w:t>еодезические</w:t>
            </w:r>
            <w:r w:rsidRPr="0068288A">
              <w:rPr>
                <w:bCs/>
                <w:color w:val="000000"/>
              </w:rPr>
              <w:t xml:space="preserve"> изыскания выполняются для решения следующих задач:</w:t>
            </w:r>
          </w:p>
          <w:p w14:paraId="22D42D83" w14:textId="216C3C92" w:rsidR="00E528B0" w:rsidRPr="00E528B0" w:rsidRDefault="00E528B0" w:rsidP="008932F4">
            <w:pPr>
              <w:rPr>
                <w:bCs/>
                <w:color w:val="000000"/>
              </w:rPr>
            </w:pPr>
            <w:r w:rsidRPr="00E528B0">
              <w:rPr>
                <w:bCs/>
                <w:color w:val="000000"/>
              </w:rPr>
              <w:t>- создани</w:t>
            </w:r>
            <w:r w:rsidR="0002478F">
              <w:rPr>
                <w:bCs/>
                <w:color w:val="000000"/>
              </w:rPr>
              <w:t>я</w:t>
            </w:r>
            <w:r w:rsidRPr="00E528B0">
              <w:rPr>
                <w:bCs/>
                <w:color w:val="000000"/>
              </w:rPr>
              <w:t xml:space="preserve"> опорных геодезических сетей;</w:t>
            </w:r>
          </w:p>
          <w:p w14:paraId="693E7075" w14:textId="6E7D47E9" w:rsidR="00E528B0" w:rsidRPr="00E528B0" w:rsidRDefault="00E528B0" w:rsidP="008932F4">
            <w:pPr>
              <w:rPr>
                <w:bCs/>
                <w:color w:val="000000"/>
              </w:rPr>
            </w:pPr>
            <w:r w:rsidRPr="00E528B0">
              <w:rPr>
                <w:bCs/>
                <w:color w:val="000000"/>
              </w:rPr>
              <w:t>- создани</w:t>
            </w:r>
            <w:r w:rsidR="0002478F">
              <w:rPr>
                <w:bCs/>
                <w:color w:val="000000"/>
              </w:rPr>
              <w:t>я</w:t>
            </w:r>
            <w:r w:rsidRPr="00E528B0">
              <w:rPr>
                <w:bCs/>
                <w:color w:val="000000"/>
              </w:rPr>
              <w:t xml:space="preserve"> инженерно-топографических планов в масштабах</w:t>
            </w:r>
            <w:r>
              <w:rPr>
                <w:bCs/>
                <w:color w:val="000000"/>
              </w:rPr>
              <w:t xml:space="preserve"> площадки</w:t>
            </w:r>
            <w:r w:rsidR="0002478F">
              <w:rPr>
                <w:bCs/>
                <w:color w:val="000000"/>
              </w:rPr>
              <w:t xml:space="preserve"> в масштабе</w:t>
            </w:r>
            <w:r w:rsidRPr="00E528B0">
              <w:rPr>
                <w:bCs/>
                <w:color w:val="000000"/>
              </w:rPr>
              <w:t xml:space="preserve"> 1:</w:t>
            </w:r>
            <w:r w:rsidR="0002478F">
              <w:rPr>
                <w:bCs/>
                <w:color w:val="000000"/>
              </w:rPr>
              <w:t>500</w:t>
            </w:r>
            <w:r w:rsidRPr="00E528B0">
              <w:rPr>
                <w:bCs/>
                <w:color w:val="000000"/>
              </w:rPr>
              <w:t>, в</w:t>
            </w:r>
            <w:r w:rsidR="0002478F">
              <w:rPr>
                <w:bCs/>
                <w:color w:val="000000"/>
              </w:rPr>
              <w:t xml:space="preserve"> </w:t>
            </w:r>
            <w:r w:rsidRPr="00E528B0">
              <w:rPr>
                <w:bCs/>
                <w:color w:val="000000"/>
              </w:rPr>
              <w:t>том числе в цифровой форме, съемк</w:t>
            </w:r>
            <w:r w:rsidR="0002478F">
              <w:rPr>
                <w:bCs/>
                <w:color w:val="000000"/>
              </w:rPr>
              <w:t>и</w:t>
            </w:r>
            <w:r w:rsidRPr="00E528B0">
              <w:rPr>
                <w:bCs/>
                <w:color w:val="000000"/>
              </w:rPr>
              <w:t xml:space="preserve"> подземных коммуникаций и сооружений;</w:t>
            </w:r>
          </w:p>
          <w:p w14:paraId="0C1865AF" w14:textId="20B21257" w:rsidR="00B339C3" w:rsidRDefault="00E528B0" w:rsidP="008932F4">
            <w:pPr>
              <w:rPr>
                <w:bCs/>
                <w:color w:val="000000"/>
              </w:rPr>
            </w:pPr>
            <w:r w:rsidRPr="00E528B0">
              <w:rPr>
                <w:bCs/>
                <w:color w:val="000000"/>
              </w:rPr>
              <w:t xml:space="preserve">- </w:t>
            </w:r>
            <w:r w:rsidR="0002478F">
              <w:rPr>
                <w:bCs/>
                <w:color w:val="000000"/>
              </w:rPr>
              <w:t xml:space="preserve">проведения </w:t>
            </w:r>
            <w:r w:rsidRPr="00E528B0">
              <w:rPr>
                <w:bCs/>
                <w:color w:val="000000"/>
              </w:rPr>
              <w:t>инженерно-гидрографически</w:t>
            </w:r>
            <w:r w:rsidR="0002478F">
              <w:rPr>
                <w:bCs/>
                <w:color w:val="000000"/>
              </w:rPr>
              <w:t>х</w:t>
            </w:r>
            <w:r w:rsidRPr="00E528B0">
              <w:rPr>
                <w:bCs/>
                <w:color w:val="000000"/>
              </w:rPr>
              <w:t xml:space="preserve"> работ</w:t>
            </w:r>
            <w:r w:rsidR="0002478F">
              <w:rPr>
                <w:bCs/>
                <w:color w:val="000000"/>
              </w:rPr>
              <w:t>.</w:t>
            </w:r>
          </w:p>
          <w:p w14:paraId="1DB717C6" w14:textId="77777777" w:rsidR="00B339C3" w:rsidRDefault="00B339C3" w:rsidP="008932F4">
            <w:pPr>
              <w:rPr>
                <w:bCs/>
                <w:color w:val="000000"/>
              </w:rPr>
            </w:pPr>
          </w:p>
          <w:p w14:paraId="2962AE22" w14:textId="6C26D397" w:rsidR="00554E3D" w:rsidRPr="0068288A" w:rsidRDefault="00554E3D" w:rsidP="008932F4">
            <w:pPr>
              <w:rPr>
                <w:bCs/>
                <w:color w:val="000000"/>
              </w:rPr>
            </w:pPr>
            <w:r w:rsidRPr="0068288A">
              <w:rPr>
                <w:bCs/>
                <w:color w:val="000000"/>
              </w:rPr>
              <w:t>Инженерно-</w:t>
            </w:r>
            <w:r>
              <w:rPr>
                <w:bCs/>
                <w:color w:val="000000"/>
              </w:rPr>
              <w:t>геологические</w:t>
            </w:r>
            <w:r w:rsidRPr="0068288A">
              <w:rPr>
                <w:bCs/>
                <w:color w:val="000000"/>
              </w:rPr>
              <w:t xml:space="preserve"> изыскания выполняются для решения следующих задач:</w:t>
            </w:r>
          </w:p>
          <w:p w14:paraId="7969CD62" w14:textId="2629FB4A" w:rsidR="006541E1" w:rsidRPr="006541E1" w:rsidRDefault="006541E1" w:rsidP="008932F4">
            <w:pPr>
              <w:rPr>
                <w:bCs/>
                <w:color w:val="000000"/>
              </w:rPr>
            </w:pPr>
            <w:r w:rsidRPr="006541E1">
              <w:rPr>
                <w:bCs/>
                <w:color w:val="000000"/>
              </w:rPr>
              <w:t>- определени</w:t>
            </w:r>
            <w:r>
              <w:rPr>
                <w:bCs/>
                <w:color w:val="000000"/>
              </w:rPr>
              <w:t xml:space="preserve">я </w:t>
            </w:r>
            <w:r w:rsidRPr="006541E1">
              <w:rPr>
                <w:bCs/>
                <w:color w:val="000000"/>
              </w:rPr>
              <w:t>химического состава подземных вод и/или водных вытяжек из грунтов;</w:t>
            </w:r>
          </w:p>
          <w:p w14:paraId="6AF9219C" w14:textId="2ADB81CE" w:rsidR="006541E1" w:rsidRPr="006541E1" w:rsidRDefault="006541E1" w:rsidP="008932F4">
            <w:pPr>
              <w:rPr>
                <w:bCs/>
                <w:color w:val="000000"/>
              </w:rPr>
            </w:pPr>
            <w:r w:rsidRPr="006541E1">
              <w:rPr>
                <w:bCs/>
                <w:color w:val="000000"/>
              </w:rPr>
              <w:t>- определения физико-механических характеристик</w:t>
            </w:r>
            <w:r w:rsidR="007C60B6">
              <w:rPr>
                <w:bCs/>
                <w:color w:val="000000"/>
              </w:rPr>
              <w:t xml:space="preserve"> грунтов</w:t>
            </w:r>
            <w:r w:rsidR="006A78B9">
              <w:rPr>
                <w:bCs/>
                <w:color w:val="000000"/>
              </w:rPr>
              <w:t xml:space="preserve"> основания</w:t>
            </w:r>
            <w:r w:rsidRPr="006541E1">
              <w:rPr>
                <w:bCs/>
                <w:color w:val="000000"/>
              </w:rPr>
              <w:t>;</w:t>
            </w:r>
          </w:p>
          <w:p w14:paraId="354875A5" w14:textId="55A556D3" w:rsidR="00B339C3" w:rsidRDefault="006541E1" w:rsidP="008932F4">
            <w:pPr>
              <w:rPr>
                <w:bCs/>
                <w:color w:val="000000"/>
              </w:rPr>
            </w:pPr>
            <w:r w:rsidRPr="006541E1">
              <w:rPr>
                <w:bCs/>
                <w:color w:val="000000"/>
              </w:rPr>
              <w:t>- изучени</w:t>
            </w:r>
            <w:r w:rsidR="007C60B6">
              <w:rPr>
                <w:bCs/>
                <w:color w:val="000000"/>
              </w:rPr>
              <w:t>я</w:t>
            </w:r>
            <w:r w:rsidRPr="006541E1">
              <w:rPr>
                <w:bCs/>
                <w:color w:val="000000"/>
              </w:rPr>
              <w:t xml:space="preserve"> опасных геологических и инженерно-геологических процессов с подготовкой</w:t>
            </w:r>
            <w:r w:rsidR="007C60B6">
              <w:rPr>
                <w:bCs/>
                <w:color w:val="000000"/>
              </w:rPr>
              <w:t xml:space="preserve"> </w:t>
            </w:r>
            <w:r w:rsidRPr="006541E1">
              <w:rPr>
                <w:bCs/>
                <w:color w:val="000000"/>
              </w:rPr>
              <w:t>рекомендаций для принятия решений по инженерной защите территории</w:t>
            </w:r>
            <w:r w:rsidR="006A78B9">
              <w:rPr>
                <w:bCs/>
                <w:color w:val="000000"/>
              </w:rPr>
              <w:t>.</w:t>
            </w:r>
          </w:p>
          <w:p w14:paraId="10067330" w14:textId="77777777" w:rsidR="006A78B9" w:rsidRPr="0068288A" w:rsidRDefault="006A78B9" w:rsidP="008932F4">
            <w:pPr>
              <w:rPr>
                <w:bCs/>
                <w:color w:val="000000"/>
              </w:rPr>
            </w:pPr>
          </w:p>
          <w:p w14:paraId="2541673D" w14:textId="77777777" w:rsidR="00B005A8" w:rsidRPr="0068288A" w:rsidRDefault="00B005A8" w:rsidP="008932F4">
            <w:pPr>
              <w:rPr>
                <w:bCs/>
                <w:color w:val="000000"/>
              </w:rPr>
            </w:pPr>
            <w:r w:rsidRPr="0068288A">
              <w:rPr>
                <w:bCs/>
                <w:color w:val="000000"/>
              </w:rPr>
              <w:t>Инженерно-гидрометеорологические изыскания выполняются для решения следующих задач:</w:t>
            </w:r>
          </w:p>
          <w:p w14:paraId="59224B07" w14:textId="77777777" w:rsidR="00B005A8" w:rsidRPr="0068288A" w:rsidRDefault="00B005A8" w:rsidP="008932F4">
            <w:pPr>
              <w:rPr>
                <w:bCs/>
                <w:color w:val="000000"/>
              </w:rPr>
            </w:pPr>
            <w:r w:rsidRPr="0068288A">
              <w:rPr>
                <w:bCs/>
                <w:color w:val="000000"/>
              </w:rPr>
              <w:t>- выбора конструкций сооружений, определения их основных параметров и организации строительства;</w:t>
            </w:r>
          </w:p>
          <w:p w14:paraId="13A54168" w14:textId="77777777" w:rsidR="00B005A8" w:rsidRPr="0068288A" w:rsidRDefault="00B005A8" w:rsidP="008932F4">
            <w:pPr>
              <w:rPr>
                <w:bCs/>
                <w:color w:val="000000"/>
              </w:rPr>
            </w:pPr>
            <w:r w:rsidRPr="0068288A">
              <w:rPr>
                <w:bCs/>
                <w:color w:val="000000"/>
              </w:rPr>
              <w:t>- определения условий эксплуатации сооружений;</w:t>
            </w:r>
          </w:p>
          <w:p w14:paraId="4EB80457" w14:textId="40E596BE" w:rsidR="0056474B" w:rsidRDefault="00B005A8" w:rsidP="008932F4">
            <w:pPr>
              <w:rPr>
                <w:bCs/>
                <w:color w:val="000000"/>
              </w:rPr>
            </w:pPr>
            <w:r w:rsidRPr="0068288A">
              <w:rPr>
                <w:bCs/>
                <w:color w:val="000000"/>
              </w:rPr>
              <w:t>-</w:t>
            </w:r>
            <w:r w:rsidR="008932F4">
              <w:rPr>
                <w:bCs/>
                <w:color w:val="000000"/>
              </w:rPr>
              <w:t xml:space="preserve"> </w:t>
            </w:r>
            <w:r w:rsidRPr="0068288A">
              <w:rPr>
                <w:bCs/>
                <w:color w:val="000000"/>
              </w:rPr>
              <w:t>оценки воздействия объектов строительства на гидрологический режим и климат территории и разработки природоохранных мероприятий.</w:t>
            </w:r>
          </w:p>
          <w:p w14:paraId="7480E48C" w14:textId="77777777" w:rsidR="00614999" w:rsidRDefault="00614999" w:rsidP="008932F4"/>
          <w:p w14:paraId="1CBC52BB" w14:textId="5BB09121" w:rsidR="00614999" w:rsidRPr="0068288A" w:rsidRDefault="00614999" w:rsidP="008932F4">
            <w:pPr>
              <w:rPr>
                <w:bCs/>
                <w:color w:val="000000"/>
              </w:rPr>
            </w:pPr>
            <w:r w:rsidRPr="0068288A">
              <w:rPr>
                <w:bCs/>
                <w:color w:val="000000"/>
              </w:rPr>
              <w:t>Инженерно-</w:t>
            </w:r>
            <w:r>
              <w:rPr>
                <w:bCs/>
                <w:color w:val="000000"/>
              </w:rPr>
              <w:t>экологические</w:t>
            </w:r>
            <w:r w:rsidRPr="0068288A">
              <w:rPr>
                <w:bCs/>
                <w:color w:val="000000"/>
              </w:rPr>
              <w:t xml:space="preserve"> изыскания выполняются для решения следующих задач:</w:t>
            </w:r>
          </w:p>
          <w:p w14:paraId="3AD51CBD" w14:textId="6AAA0135" w:rsidR="00614999" w:rsidRDefault="00614999" w:rsidP="008932F4">
            <w:r>
              <w:t xml:space="preserve">- </w:t>
            </w:r>
            <w:r w:rsidR="00873913" w:rsidRPr="00873913">
              <w:t>оценки состояния компонентов окружающей среды</w:t>
            </w:r>
            <w:r w:rsidR="00873913">
              <w:t>;</w:t>
            </w:r>
          </w:p>
          <w:p w14:paraId="0CA1083C" w14:textId="30B41F0E" w:rsidR="00873913" w:rsidRDefault="00873913" w:rsidP="008932F4">
            <w:r>
              <w:t>- оценки состояния экосистем, их устойчивости к воздействиям и способности к восстановлению;</w:t>
            </w:r>
          </w:p>
          <w:p w14:paraId="7D1C61D5" w14:textId="15E9B10B" w:rsidR="00873913" w:rsidRDefault="00873913" w:rsidP="008932F4">
            <w:r>
              <w:t>- прогноза изменения природной среды в зоне влияния объекта капитального строительства при его строительстве;</w:t>
            </w:r>
          </w:p>
          <w:p w14:paraId="5C805872" w14:textId="4D9A865F" w:rsidR="00873913" w:rsidRDefault="00873913" w:rsidP="008932F4">
            <w:r>
              <w:t xml:space="preserve">- </w:t>
            </w:r>
            <w:r w:rsidR="005121E1">
              <w:t xml:space="preserve">принятия решений для разработки природоохранных мероприятий по предотвращению вредных и нежелательных экологических последствий инженерно-хозяйственной деятельности и обоснование природоохранных и компенсационных мероприятий по </w:t>
            </w:r>
            <w:r w:rsidR="005121E1" w:rsidRPr="005121E1">
              <w:t>сохранению и восстановлению экологической обстановки</w:t>
            </w:r>
            <w:r w:rsidR="005121E1">
              <w:t>;</w:t>
            </w:r>
          </w:p>
          <w:p w14:paraId="78620C40" w14:textId="209B9929" w:rsidR="005121E1" w:rsidRDefault="005121E1" w:rsidP="008932F4">
            <w:r>
              <w:t xml:space="preserve">- </w:t>
            </w:r>
            <w:r w:rsidR="0035386C">
              <w:t>обоснования предложений и рекомендаций по организации экологического мониторинга в период строительства объекта капитального строительства.</w:t>
            </w:r>
          </w:p>
          <w:p w14:paraId="71DFEAFD" w14:textId="77777777" w:rsidR="0056474B" w:rsidRDefault="0056474B" w:rsidP="008932F4"/>
          <w:p w14:paraId="0334915A" w14:textId="7FEE20A8" w:rsidR="00607BBC" w:rsidRPr="00513409" w:rsidRDefault="00026C2D" w:rsidP="008932F4">
            <w:r>
              <w:t xml:space="preserve">2. </w:t>
            </w:r>
            <w:r w:rsidR="0056474B">
              <w:t xml:space="preserve">Разработка </w:t>
            </w:r>
            <w:r w:rsidR="00E35206" w:rsidRPr="00513409">
              <w:t xml:space="preserve">проектной документации выполняется с целью </w:t>
            </w:r>
            <w:r w:rsidR="00780551">
              <w:t xml:space="preserve">получения проектных решений </w:t>
            </w:r>
            <w:r w:rsidR="00DA0846">
              <w:t xml:space="preserve">по </w:t>
            </w:r>
            <w:r w:rsidR="0035386C">
              <w:t>причальным сооружениям</w:t>
            </w:r>
            <w:r w:rsidR="00DA0846">
              <w:t xml:space="preserve"> </w:t>
            </w:r>
            <w:r w:rsidR="00D30567" w:rsidRPr="00513409">
              <w:t xml:space="preserve">с учетом </w:t>
            </w:r>
            <w:r w:rsidR="00606F20" w:rsidRPr="00513409">
              <w:t xml:space="preserve">требований Федерального закона от 30 декабря 2009 г. № 384-ФЗ «Технический регламент о безопасности зданий и сооружений» Федерального закона от 21 июля 1997 г. № 117-ФЗ «О безопасности гидротехнических </w:t>
            </w:r>
            <w:r w:rsidR="00606F20" w:rsidRPr="00513409">
              <w:lastRenderedPageBreak/>
              <w:t>сооружений»</w:t>
            </w:r>
            <w:r w:rsidR="00917042" w:rsidRPr="00513409">
              <w:t xml:space="preserve"> и других нормативно-технических актов, обеспечивающих соблюдение вышеуказанных законов.</w:t>
            </w:r>
          </w:p>
          <w:p w14:paraId="2F784819" w14:textId="77777777" w:rsidR="00917042" w:rsidRPr="00513409" w:rsidRDefault="00917042" w:rsidP="008932F4"/>
          <w:p w14:paraId="385CA614" w14:textId="24D64E26" w:rsidR="009D475A" w:rsidRPr="00513409" w:rsidRDefault="00084D36" w:rsidP="008932F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Разработка</w:t>
            </w:r>
            <w:r w:rsidR="0059646E" w:rsidRPr="00513409">
              <w:rPr>
                <w:bCs/>
                <w:color w:val="000000"/>
              </w:rPr>
              <w:t xml:space="preserve"> проектной документации выполнятся для решения следующих задач:</w:t>
            </w:r>
          </w:p>
          <w:p w14:paraId="779347C7" w14:textId="320E22D2" w:rsidR="0059646E" w:rsidRPr="00513409" w:rsidRDefault="0059646E" w:rsidP="008932F4">
            <w:pPr>
              <w:rPr>
                <w:bCs/>
                <w:color w:val="000000"/>
              </w:rPr>
            </w:pPr>
            <w:r w:rsidRPr="00513409">
              <w:rPr>
                <w:bCs/>
                <w:color w:val="000000"/>
              </w:rPr>
              <w:t xml:space="preserve">- определение габаритных и </w:t>
            </w:r>
            <w:r w:rsidR="004E7476" w:rsidRPr="00513409">
              <w:rPr>
                <w:bCs/>
                <w:color w:val="000000"/>
              </w:rPr>
              <w:t>механических параметров конструкции, обеспечивающих надежность и долговечность проектируемого сооружения</w:t>
            </w:r>
            <w:r w:rsidR="00180668" w:rsidRPr="00513409">
              <w:rPr>
                <w:bCs/>
                <w:color w:val="000000"/>
              </w:rPr>
              <w:t xml:space="preserve"> с учетом поставленной цели работ</w:t>
            </w:r>
            <w:r w:rsidR="004E7476" w:rsidRPr="00513409">
              <w:rPr>
                <w:bCs/>
                <w:color w:val="000000"/>
              </w:rPr>
              <w:t>;</w:t>
            </w:r>
          </w:p>
          <w:p w14:paraId="502D9B4C" w14:textId="502DB28A" w:rsidR="004A1CE8" w:rsidRPr="00513409" w:rsidRDefault="004A1CE8" w:rsidP="008932F4">
            <w:pPr>
              <w:rPr>
                <w:bCs/>
                <w:color w:val="000000"/>
              </w:rPr>
            </w:pPr>
            <w:r w:rsidRPr="00513409">
              <w:rPr>
                <w:bCs/>
                <w:color w:val="000000"/>
              </w:rPr>
              <w:t>- разработка конструктивных решений на основе вышеприведенного пункта.</w:t>
            </w:r>
          </w:p>
          <w:p w14:paraId="46D8D264" w14:textId="52706A8A" w:rsidR="004E7476" w:rsidRPr="00513409" w:rsidRDefault="004E7476" w:rsidP="008932F4">
            <w:pPr>
              <w:rPr>
                <w:bCs/>
                <w:color w:val="000000"/>
              </w:rPr>
            </w:pPr>
            <w:r w:rsidRPr="00513409">
              <w:rPr>
                <w:bCs/>
                <w:color w:val="000000"/>
              </w:rPr>
              <w:t xml:space="preserve">- </w:t>
            </w:r>
            <w:r w:rsidR="00026C2D">
              <w:rPr>
                <w:bCs/>
                <w:color w:val="000000"/>
              </w:rPr>
              <w:t>разработка</w:t>
            </w:r>
            <w:r w:rsidRPr="00513409">
              <w:rPr>
                <w:bCs/>
                <w:color w:val="000000"/>
              </w:rPr>
              <w:t xml:space="preserve"> </w:t>
            </w:r>
            <w:r w:rsidR="004A1CE8" w:rsidRPr="00513409">
              <w:rPr>
                <w:bCs/>
                <w:color w:val="000000"/>
              </w:rPr>
              <w:t>схемы планировочной организации земельного участка с учетом принятых решений;</w:t>
            </w:r>
          </w:p>
          <w:p w14:paraId="4ABE072A" w14:textId="7B625D3A" w:rsidR="004A1CE8" w:rsidRPr="00513409" w:rsidRDefault="004A1CE8" w:rsidP="008932F4">
            <w:pPr>
              <w:rPr>
                <w:bCs/>
                <w:color w:val="000000"/>
              </w:rPr>
            </w:pPr>
            <w:r w:rsidRPr="00513409">
              <w:rPr>
                <w:bCs/>
                <w:color w:val="000000"/>
              </w:rPr>
              <w:t xml:space="preserve">- </w:t>
            </w:r>
            <w:r w:rsidR="00026C2D">
              <w:rPr>
                <w:bCs/>
                <w:color w:val="000000"/>
              </w:rPr>
              <w:t>разработка</w:t>
            </w:r>
            <w:r w:rsidRPr="00513409">
              <w:rPr>
                <w:bCs/>
                <w:color w:val="000000"/>
              </w:rPr>
              <w:t xml:space="preserve"> схемы организации строительства с учетом принятых решений;</w:t>
            </w:r>
          </w:p>
          <w:p w14:paraId="3905F551" w14:textId="487E5386" w:rsidR="00FA6E3E" w:rsidRPr="00513409" w:rsidRDefault="004A1CE8" w:rsidP="008932F4">
            <w:pPr>
              <w:rPr>
                <w:bCs/>
                <w:color w:val="000000"/>
              </w:rPr>
            </w:pPr>
            <w:r w:rsidRPr="00513409">
              <w:rPr>
                <w:bCs/>
                <w:color w:val="000000"/>
              </w:rPr>
              <w:t xml:space="preserve">- </w:t>
            </w:r>
            <w:r w:rsidR="00026C2D">
              <w:rPr>
                <w:bCs/>
                <w:color w:val="000000"/>
              </w:rPr>
              <w:t>разработка</w:t>
            </w:r>
            <w:r w:rsidRPr="00513409">
              <w:rPr>
                <w:bCs/>
                <w:color w:val="000000"/>
              </w:rPr>
              <w:t xml:space="preserve"> </w:t>
            </w:r>
            <w:r w:rsidR="000F03CB" w:rsidRPr="00513409">
              <w:rPr>
                <w:bCs/>
                <w:color w:val="000000"/>
              </w:rPr>
              <w:t>иных</w:t>
            </w:r>
            <w:r w:rsidR="005A4662" w:rsidRPr="00513409">
              <w:rPr>
                <w:bCs/>
                <w:color w:val="000000"/>
              </w:rPr>
              <w:t xml:space="preserve"> </w:t>
            </w:r>
            <w:r w:rsidR="000F03CB" w:rsidRPr="00513409">
              <w:rPr>
                <w:bCs/>
                <w:color w:val="000000"/>
              </w:rPr>
              <w:t>разделов проектной документации</w:t>
            </w:r>
            <w:r w:rsidR="00780551">
              <w:rPr>
                <w:bCs/>
                <w:color w:val="000000"/>
              </w:rPr>
              <w:t>, необходимых для строительства объекта,</w:t>
            </w:r>
            <w:r w:rsidR="000F03CB" w:rsidRPr="00513409">
              <w:rPr>
                <w:bCs/>
                <w:color w:val="000000"/>
              </w:rPr>
              <w:t xml:space="preserve"> в соответствии с требованиями Постановления Правительства РФ</w:t>
            </w:r>
            <w:r w:rsidR="005A4662" w:rsidRPr="00513409">
              <w:rPr>
                <w:bCs/>
                <w:color w:val="000000"/>
              </w:rPr>
              <w:t xml:space="preserve"> от 16.02.2008 </w:t>
            </w:r>
            <w:r w:rsidR="005901DB" w:rsidRPr="00513409">
              <w:rPr>
                <w:bCs/>
                <w:color w:val="000000"/>
              </w:rPr>
              <w:t>№</w:t>
            </w:r>
            <w:r w:rsidR="005A4662" w:rsidRPr="00513409">
              <w:rPr>
                <w:bCs/>
                <w:color w:val="000000"/>
              </w:rPr>
              <w:t>87 (ред. от 27.05.2022) «О составе разделов проектной документации и требованиях к их содержанию»</w:t>
            </w:r>
            <w:r w:rsidR="00FA6E3E" w:rsidRPr="00513409">
              <w:rPr>
                <w:bCs/>
                <w:color w:val="000000"/>
              </w:rPr>
              <w:t>.</w:t>
            </w:r>
          </w:p>
        </w:tc>
      </w:tr>
      <w:tr w:rsidR="006713F8" w:rsidRPr="002A22B5" w14:paraId="2BBC0567" w14:textId="77777777" w:rsidTr="0096155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2A6F8" w14:textId="2C3ACD3B" w:rsidR="006713F8" w:rsidRDefault="00AF1951" w:rsidP="006713F8">
            <w:r>
              <w:lastRenderedPageBreak/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C5155" w14:textId="59EC850B" w:rsidR="006713F8" w:rsidRDefault="006713F8" w:rsidP="006713F8">
            <w:r w:rsidRPr="002A22B5">
              <w:t>Идентификационные сведения об объекте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074C9" w14:textId="77777777" w:rsidR="00D17175" w:rsidRDefault="001C39FC" w:rsidP="005254B2">
            <w:pPr>
              <w:ind w:right="-1"/>
              <w:rPr>
                <w:spacing w:val="-1"/>
              </w:rPr>
            </w:pPr>
            <w:r w:rsidRPr="00AE0198">
              <w:rPr>
                <w:spacing w:val="-1"/>
              </w:rPr>
              <w:t>Назначение:</w:t>
            </w:r>
            <w:r w:rsidR="00722789" w:rsidRPr="00AE0198">
              <w:rPr>
                <w:spacing w:val="-1"/>
              </w:rPr>
              <w:t xml:space="preserve"> </w:t>
            </w:r>
            <w:r w:rsidR="00D17175" w:rsidRPr="00D17175">
              <w:rPr>
                <w:spacing w:val="-1"/>
              </w:rPr>
              <w:t>04.02.003.002. Сооружение пассажирского причала, пирса</w:t>
            </w:r>
            <w:r w:rsidR="00D17175">
              <w:rPr>
                <w:spacing w:val="-1"/>
              </w:rPr>
              <w:t>;</w:t>
            </w:r>
          </w:p>
          <w:p w14:paraId="52A08F3F" w14:textId="00917A60" w:rsidR="006713F8" w:rsidRPr="00180668" w:rsidRDefault="006713F8" w:rsidP="005254B2">
            <w:pPr>
              <w:ind w:right="-1"/>
              <w:rPr>
                <w:spacing w:val="-1"/>
              </w:rPr>
            </w:pPr>
            <w:r w:rsidRPr="00180668">
              <w:rPr>
                <w:spacing w:val="-1"/>
              </w:rPr>
              <w:t xml:space="preserve">Принадлежность к объектам транспортной инфраструктуры и другим объектам, функционально-технические особенности которых влияют на их безопасность: </w:t>
            </w:r>
            <w:r w:rsidR="00434158">
              <w:rPr>
                <w:spacing w:val="-1"/>
              </w:rPr>
              <w:t>да</w:t>
            </w:r>
            <w:r w:rsidRPr="00180668">
              <w:rPr>
                <w:spacing w:val="-1"/>
              </w:rPr>
              <w:t>.</w:t>
            </w:r>
          </w:p>
          <w:p w14:paraId="74A439E7" w14:textId="77777777" w:rsidR="006713F8" w:rsidRPr="00180668" w:rsidRDefault="006713F8" w:rsidP="005254B2">
            <w:pPr>
              <w:rPr>
                <w:bCs/>
                <w:color w:val="000000"/>
              </w:rPr>
            </w:pPr>
            <w:r w:rsidRPr="00180668">
              <w:rPr>
                <w:bCs/>
                <w:color w:val="000000"/>
              </w:rPr>
              <w:t>Принадлежность к опасным производственным объектам: нет.</w:t>
            </w:r>
          </w:p>
          <w:p w14:paraId="5B4E40D6" w14:textId="77777777" w:rsidR="006713F8" w:rsidRPr="00180668" w:rsidRDefault="006713F8" w:rsidP="005254B2">
            <w:r w:rsidRPr="00180668">
              <w:t>Пожарная и взрывопожарная опасность: не устанавливается.</w:t>
            </w:r>
          </w:p>
          <w:p w14:paraId="2019AE3E" w14:textId="77777777" w:rsidR="006713F8" w:rsidRDefault="006713F8" w:rsidP="005254B2">
            <w:pPr>
              <w:rPr>
                <w:bCs/>
                <w:color w:val="000000"/>
              </w:rPr>
            </w:pPr>
            <w:r w:rsidRPr="00180668">
              <w:rPr>
                <w:bCs/>
                <w:color w:val="000000"/>
              </w:rPr>
              <w:t>Уровень ответственности зданий и сооружений: нормальный</w:t>
            </w:r>
          </w:p>
          <w:p w14:paraId="59B91088" w14:textId="67F60777" w:rsidR="00DA0846" w:rsidRPr="00DA0846" w:rsidRDefault="00DA0846" w:rsidP="005254B2">
            <w:r>
              <w:t xml:space="preserve">Класс гидротехнического сооружения: </w:t>
            </w:r>
            <w:r>
              <w:rPr>
                <w:lang w:val="en-US"/>
              </w:rPr>
              <w:t>III</w:t>
            </w:r>
          </w:p>
        </w:tc>
      </w:tr>
      <w:tr w:rsidR="006713F8" w:rsidRPr="002A22B5" w14:paraId="5FA7FF27" w14:textId="77777777" w:rsidTr="0096155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A9CD" w14:textId="2AA57D4A" w:rsidR="006713F8" w:rsidRPr="00AE0198" w:rsidRDefault="00AF1951" w:rsidP="006713F8">
            <w: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9D777" w14:textId="345E20BD" w:rsidR="006713F8" w:rsidRPr="00AE0198" w:rsidRDefault="00864E89" w:rsidP="006713F8">
            <w:r w:rsidRPr="00AE0198">
              <w:t>Предполагаемые техногенные</w:t>
            </w:r>
            <w:r w:rsidR="002472BB" w:rsidRPr="00AE0198">
              <w:t xml:space="preserve"> воздействия объекта на окружающую среду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BE0B3" w14:textId="1F646EC1" w:rsidR="006713F8" w:rsidRPr="00AE0198" w:rsidRDefault="00DD423D" w:rsidP="006713F8">
            <w:r w:rsidRPr="00AE0198">
              <w:t>Не предполагается</w:t>
            </w:r>
          </w:p>
        </w:tc>
      </w:tr>
      <w:tr w:rsidR="002472BB" w:rsidRPr="002A22B5" w14:paraId="6DF6F327" w14:textId="77777777" w:rsidTr="0096155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A842" w14:textId="2581CE58" w:rsidR="002472BB" w:rsidRPr="00C5377F" w:rsidRDefault="00AF1951" w:rsidP="006713F8">
            <w: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2BABA" w14:textId="309B155E" w:rsidR="002472BB" w:rsidRPr="00C5377F" w:rsidRDefault="00127813" w:rsidP="00127813">
            <w:r w:rsidRPr="00C5377F">
              <w:t xml:space="preserve">Данные о границах </w:t>
            </w:r>
            <w:r w:rsidR="00C5377F" w:rsidRPr="00C5377F">
              <w:t>участка проектирования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DB2C" w14:textId="1A07C8EE" w:rsidR="0055778C" w:rsidRDefault="00F63D0D" w:rsidP="006713F8">
            <w:pPr>
              <w:rPr>
                <w:lang w:eastAsia="en-US"/>
              </w:rPr>
            </w:pPr>
            <w:r w:rsidRPr="006460D3">
              <w:t xml:space="preserve">Границы </w:t>
            </w:r>
            <w:r w:rsidR="002B7924" w:rsidRPr="006460D3">
              <w:t xml:space="preserve">и площадь </w:t>
            </w:r>
            <w:r w:rsidRPr="006460D3">
              <w:t>участка изысканий о</w:t>
            </w:r>
            <w:r w:rsidR="00E070BE" w:rsidRPr="006460D3">
              <w:t xml:space="preserve">пределены </w:t>
            </w:r>
            <w:r w:rsidR="0055778C" w:rsidRPr="006460D3">
              <w:t xml:space="preserve">согласно </w:t>
            </w:r>
            <w:r w:rsidR="00AD4FD7" w:rsidRPr="006460D3">
              <w:t>приложения №1 к настоящему техническому заданию.</w:t>
            </w:r>
          </w:p>
          <w:p w14:paraId="071CC69B" w14:textId="77777777" w:rsidR="00DA0846" w:rsidRPr="00C5377F" w:rsidRDefault="00DA0846" w:rsidP="006713F8"/>
          <w:p w14:paraId="655A3934" w14:textId="2F13E308" w:rsidR="00292B7C" w:rsidRDefault="00CF705F" w:rsidP="006713F8">
            <w:r w:rsidRPr="00C5377F">
              <w:t>Площадь участка</w:t>
            </w:r>
            <w:r w:rsidR="00AE0198" w:rsidRPr="00C5377F">
              <w:t xml:space="preserve"> работ</w:t>
            </w:r>
            <w:r w:rsidRPr="00C5377F">
              <w:t xml:space="preserve"> </w:t>
            </w:r>
            <w:r w:rsidR="002B7924" w:rsidRPr="00C5377F">
              <w:t>–</w:t>
            </w:r>
            <w:r w:rsidRPr="00C5377F">
              <w:t xml:space="preserve"> </w:t>
            </w:r>
            <w:r w:rsidR="006460D3" w:rsidRPr="006460D3">
              <w:t>до 30000</w:t>
            </w:r>
            <w:r w:rsidR="002B7924" w:rsidRPr="006460D3">
              <w:t>м</w:t>
            </w:r>
            <w:r w:rsidR="002B7924" w:rsidRPr="006460D3">
              <w:rPr>
                <w:vertAlign w:val="superscript"/>
              </w:rPr>
              <w:t>2</w:t>
            </w:r>
            <w:r w:rsidR="002B7924" w:rsidRPr="006460D3">
              <w:t>.</w:t>
            </w:r>
          </w:p>
          <w:p w14:paraId="3D2D9B97" w14:textId="77777777" w:rsidR="00475B51" w:rsidRDefault="00475B51" w:rsidP="006713F8"/>
          <w:p w14:paraId="523247BD" w14:textId="1C7FE6C9" w:rsidR="00475B51" w:rsidRPr="00C5377F" w:rsidRDefault="00475B51" w:rsidP="006713F8">
            <w:r>
              <w:t xml:space="preserve">Участок работ расположен в границах </w:t>
            </w:r>
            <w:proofErr w:type="spellStart"/>
            <w:r w:rsidR="00CB0B5B">
              <w:t>Подпорожского</w:t>
            </w:r>
            <w:proofErr w:type="spellEnd"/>
            <w:r w:rsidR="00CB0B5B">
              <w:t xml:space="preserve"> лесничества (47:05-15.1).</w:t>
            </w:r>
          </w:p>
        </w:tc>
      </w:tr>
      <w:tr w:rsidR="00127813" w:rsidRPr="002A22B5" w14:paraId="739FB89D" w14:textId="77777777" w:rsidTr="0051340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A976" w14:textId="47B07FA2" w:rsidR="00127813" w:rsidRPr="00FF08CD" w:rsidRDefault="00C174DD" w:rsidP="006713F8">
            <w:r>
              <w:t>1</w:t>
            </w:r>
            <w:r w:rsidR="00AF1951"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D967" w14:textId="65E95E22" w:rsidR="00127813" w:rsidRDefault="00127813" w:rsidP="00127813">
            <w:r>
              <w:t>Краткая техническая характеристика объекта, включая размеры проектируемых зданий и сооружений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E9CBB" w14:textId="7ABF51AD" w:rsidR="00AD4FD7" w:rsidRDefault="008E172D" w:rsidP="00E64F9F">
            <w:pPr>
              <w:ind w:right="-1"/>
            </w:pPr>
            <w:r>
              <w:t>Основные технико-экономические показатели проектируемого объекта:</w:t>
            </w:r>
          </w:p>
          <w:p w14:paraId="02604DA0" w14:textId="2E08E9B1" w:rsidR="008E172D" w:rsidRDefault="008E172D" w:rsidP="008E172D">
            <w:pPr>
              <w:ind w:right="-1"/>
            </w:pPr>
            <w:r>
              <w:t xml:space="preserve">Расчетный пассажиропоток </w:t>
            </w:r>
            <w:r w:rsidR="006460D3" w:rsidRPr="006460D3">
              <w:t xml:space="preserve">1200 </w:t>
            </w:r>
            <w:r w:rsidRPr="006460D3">
              <w:t>пассажиров/</w:t>
            </w:r>
            <w:proofErr w:type="spellStart"/>
            <w:r w:rsidRPr="006460D3">
              <w:t>сут</w:t>
            </w:r>
            <w:proofErr w:type="spellEnd"/>
            <w:r w:rsidRPr="006460D3">
              <w:t>.;</w:t>
            </w:r>
          </w:p>
          <w:p w14:paraId="438EB1B1" w14:textId="41412478" w:rsidR="008E172D" w:rsidRDefault="008E172D" w:rsidP="008E172D">
            <w:pPr>
              <w:ind w:right="-1"/>
            </w:pPr>
            <w:r>
              <w:t xml:space="preserve">Длина </w:t>
            </w:r>
            <w:r w:rsidR="006460D3">
              <w:t>210</w:t>
            </w:r>
            <w:r>
              <w:t xml:space="preserve"> м;</w:t>
            </w:r>
            <w:r w:rsidR="006460D3">
              <w:t xml:space="preserve"> (уточняется проектом)</w:t>
            </w:r>
          </w:p>
          <w:p w14:paraId="5443A07A" w14:textId="1994E93F" w:rsidR="008E172D" w:rsidRDefault="008E172D" w:rsidP="008E172D">
            <w:pPr>
              <w:ind w:right="-1"/>
            </w:pPr>
            <w:r>
              <w:t xml:space="preserve">Глубина </w:t>
            </w:r>
            <w:r w:rsidR="006460D3">
              <w:t>5,5</w:t>
            </w:r>
            <w:r>
              <w:t xml:space="preserve"> м;</w:t>
            </w:r>
            <w:r w:rsidR="006460D3">
              <w:t xml:space="preserve"> (уточняется проектом)</w:t>
            </w:r>
          </w:p>
          <w:p w14:paraId="41705C9C" w14:textId="140C9643" w:rsidR="008E172D" w:rsidRDefault="008E172D" w:rsidP="008E172D">
            <w:pPr>
              <w:ind w:right="-1"/>
            </w:pPr>
            <w:r>
              <w:t xml:space="preserve">Количество швартовых мест </w:t>
            </w:r>
            <w:r w:rsidR="006460D3" w:rsidRPr="006460D3">
              <w:t>2</w:t>
            </w:r>
            <w:r w:rsidR="006460D3">
              <w:t xml:space="preserve"> </w:t>
            </w:r>
            <w:r>
              <w:t>ед.;</w:t>
            </w:r>
            <w:r w:rsidR="006460D3">
              <w:t xml:space="preserve"> (уточняется проектом)</w:t>
            </w:r>
          </w:p>
          <w:p w14:paraId="4D72D5BF" w14:textId="6C41D509" w:rsidR="008E172D" w:rsidRDefault="008E172D" w:rsidP="008E172D">
            <w:pPr>
              <w:ind w:right="-1"/>
            </w:pPr>
            <w:r>
              <w:t xml:space="preserve">Возвышение кордона причала </w:t>
            </w:r>
            <w:r w:rsidR="006460D3">
              <w:t>4</w:t>
            </w:r>
            <w:r>
              <w:t xml:space="preserve"> м;</w:t>
            </w:r>
            <w:r w:rsidR="006460D3">
              <w:t xml:space="preserve"> (уточняется проектом)</w:t>
            </w:r>
          </w:p>
          <w:p w14:paraId="18CE1E95" w14:textId="77777777" w:rsidR="008E172D" w:rsidRDefault="008E172D" w:rsidP="008E172D">
            <w:pPr>
              <w:ind w:right="-1"/>
            </w:pPr>
          </w:p>
          <w:p w14:paraId="2975BE51" w14:textId="3A96F54F" w:rsidR="00CD56E9" w:rsidRDefault="00CD56E9" w:rsidP="008E172D">
            <w:pPr>
              <w:ind w:right="-1"/>
            </w:pPr>
            <w:r>
              <w:t xml:space="preserve">В качестве расчетного судна при проектировании причальных сооружений принять </w:t>
            </w:r>
            <w:r w:rsidR="006460D3" w:rsidRPr="006460D3">
              <w:t>«</w:t>
            </w:r>
            <w:proofErr w:type="spellStart"/>
            <w:r w:rsidR="006460D3" w:rsidRPr="006460D3">
              <w:t>Мустай</w:t>
            </w:r>
            <w:proofErr w:type="spellEnd"/>
            <w:r w:rsidR="006460D3" w:rsidRPr="006460D3">
              <w:t xml:space="preserve"> Карим»</w:t>
            </w:r>
          </w:p>
          <w:p w14:paraId="640FCD58" w14:textId="77777777" w:rsidR="006460D3" w:rsidRDefault="006460D3" w:rsidP="006460D3">
            <w:pPr>
              <w:ind w:right="-1"/>
            </w:pPr>
            <w:r>
              <w:t>- длина-142 м.</w:t>
            </w:r>
          </w:p>
          <w:p w14:paraId="4D45983D" w14:textId="77777777" w:rsidR="006460D3" w:rsidRDefault="006460D3" w:rsidP="006460D3">
            <w:pPr>
              <w:ind w:right="-1"/>
            </w:pPr>
            <w:r>
              <w:t>- ширина-17 м.</w:t>
            </w:r>
          </w:p>
          <w:p w14:paraId="01EE2BE3" w14:textId="77777777" w:rsidR="006460D3" w:rsidRDefault="006460D3" w:rsidP="006460D3">
            <w:pPr>
              <w:ind w:right="-1"/>
            </w:pPr>
            <w:r>
              <w:t>- осадка-3 м.</w:t>
            </w:r>
          </w:p>
          <w:p w14:paraId="4C4DA58D" w14:textId="29166122" w:rsidR="006460D3" w:rsidRDefault="006460D3" w:rsidP="006460D3">
            <w:pPr>
              <w:ind w:right="-1"/>
            </w:pPr>
            <w:r>
              <w:t>- водоизмещение 4,5 т.</w:t>
            </w:r>
          </w:p>
          <w:p w14:paraId="03F0F830" w14:textId="77777777" w:rsidR="008E172D" w:rsidRDefault="008E172D" w:rsidP="00E64F9F">
            <w:pPr>
              <w:ind w:right="-1"/>
            </w:pPr>
          </w:p>
          <w:p w14:paraId="196B8EE1" w14:textId="776825CA" w:rsidR="00E64F9F" w:rsidRDefault="00E64F9F" w:rsidP="00E64F9F">
            <w:pPr>
              <w:ind w:right="-1"/>
            </w:pPr>
            <w:r>
              <w:t>В конструкциях применять высококачественные износоустойчивые, экологически чистые материалы в соответствии с требованиями ГОСТа, СП.</w:t>
            </w:r>
          </w:p>
          <w:p w14:paraId="03E0B5AE" w14:textId="77777777" w:rsidR="00AD4FD7" w:rsidRDefault="00AD4FD7" w:rsidP="00E64F9F">
            <w:pPr>
              <w:ind w:right="-1"/>
            </w:pPr>
          </w:p>
          <w:p w14:paraId="6BE60D78" w14:textId="50294A2E" w:rsidR="00AD4FD7" w:rsidRPr="002A22B5" w:rsidRDefault="00E64F9F" w:rsidP="00E64F9F">
            <w:pPr>
              <w:ind w:right="-1"/>
            </w:pPr>
            <w:r>
              <w:t>Качество документации должно соответствовать нормативным документам Российской Федерации, действующим на момент окончания работ, заданию на выполнение проектно-изыскательских работ.</w:t>
            </w:r>
          </w:p>
        </w:tc>
      </w:tr>
      <w:tr w:rsidR="00096E7C" w:rsidRPr="002A22B5" w14:paraId="31D44F74" w14:textId="77777777" w:rsidTr="0096155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AA98" w14:textId="54CB972D" w:rsidR="00096E7C" w:rsidRPr="00FF08CD" w:rsidRDefault="00C174DD" w:rsidP="006713F8">
            <w:r>
              <w:lastRenderedPageBreak/>
              <w:t>1</w:t>
            </w:r>
            <w:r w:rsidR="00AF1951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B4C95" w14:textId="428458D0" w:rsidR="00096E7C" w:rsidRDefault="00096E7C" w:rsidP="008C5094">
            <w:r>
              <w:t>Н</w:t>
            </w:r>
            <w:r w:rsidRPr="00096E7C">
              <w:t>аличие предполагаемых опасных природных процессов и явлений, многолетнемерзлых и специфических грунтов на территории расположения объе</w:t>
            </w:r>
            <w:r>
              <w:t>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FF421" w14:textId="54467589" w:rsidR="00EA1346" w:rsidRPr="00817BC2" w:rsidRDefault="00D233A2" w:rsidP="005254B2">
            <w:pPr>
              <w:ind w:right="-1"/>
            </w:pPr>
            <w:r w:rsidRPr="00817BC2">
              <w:t xml:space="preserve">По данным приложения Б СП </w:t>
            </w:r>
            <w:r w:rsidR="00994BC0" w:rsidRPr="00817BC2">
              <w:t>115.13330.2016 территория расположения объекта</w:t>
            </w:r>
            <w:r w:rsidR="00A32FFB" w:rsidRPr="00817BC2">
              <w:t xml:space="preserve"> </w:t>
            </w:r>
            <w:r w:rsidR="00EA1346" w:rsidRPr="00817BC2">
              <w:t>относится к:</w:t>
            </w:r>
          </w:p>
          <w:p w14:paraId="39BE84DB" w14:textId="77777777" w:rsidR="00EA1346" w:rsidRPr="00817BC2" w:rsidRDefault="00EA1346" w:rsidP="005254B2">
            <w:pPr>
              <w:ind w:right="-1"/>
            </w:pPr>
            <w:r w:rsidRPr="00817BC2">
              <w:t>- нелавиноопасным районам;</w:t>
            </w:r>
          </w:p>
          <w:p w14:paraId="38EA417A" w14:textId="77777777" w:rsidR="0026513B" w:rsidRPr="00817BC2" w:rsidRDefault="00EA1346" w:rsidP="005254B2">
            <w:pPr>
              <w:ind w:right="-1"/>
            </w:pPr>
            <w:r w:rsidRPr="00817BC2">
              <w:t xml:space="preserve">- </w:t>
            </w:r>
            <w:proofErr w:type="spellStart"/>
            <w:r w:rsidR="0026513B" w:rsidRPr="00817BC2">
              <w:t>неселеопасным</w:t>
            </w:r>
            <w:proofErr w:type="spellEnd"/>
            <w:r w:rsidR="0026513B" w:rsidRPr="00817BC2">
              <w:t xml:space="preserve"> районам;</w:t>
            </w:r>
          </w:p>
          <w:p w14:paraId="1ACE9D1D" w14:textId="63E90674" w:rsidR="00096E7C" w:rsidRPr="00817BC2" w:rsidRDefault="0026513B" w:rsidP="005254B2">
            <w:pPr>
              <w:ind w:right="-1"/>
            </w:pPr>
            <w:r w:rsidRPr="00817BC2">
              <w:t xml:space="preserve">- </w:t>
            </w:r>
            <w:r w:rsidR="006E00D3">
              <w:t>незначительно-опасным</w:t>
            </w:r>
            <w:r w:rsidR="00E1091E" w:rsidRPr="00817BC2">
              <w:t xml:space="preserve"> районам распространения оползней</w:t>
            </w:r>
            <w:r w:rsidRPr="00817BC2">
              <w:t>;</w:t>
            </w:r>
          </w:p>
          <w:p w14:paraId="3252E5AF" w14:textId="1B4A8793" w:rsidR="00103DFF" w:rsidRDefault="0026513B" w:rsidP="005254B2">
            <w:pPr>
              <w:ind w:right="-1"/>
            </w:pPr>
            <w:r w:rsidRPr="00817BC2">
              <w:t xml:space="preserve">- </w:t>
            </w:r>
            <w:r w:rsidR="00D30CA5" w:rsidRPr="00817BC2">
              <w:t xml:space="preserve">районам </w:t>
            </w:r>
            <w:r w:rsidR="00CB7403" w:rsidRPr="00817BC2">
              <w:t xml:space="preserve">распространения суффозии </w:t>
            </w:r>
            <w:r w:rsidR="004B6D6C">
              <w:t>фильтрационного разрушения и (или) размыва (подземная эрозия) нескальных грунтов</w:t>
            </w:r>
            <w:r w:rsidR="00103DFF" w:rsidRPr="00817BC2">
              <w:t>;</w:t>
            </w:r>
          </w:p>
          <w:p w14:paraId="63061966" w14:textId="098CD693" w:rsidR="005D703D" w:rsidRPr="00817BC2" w:rsidRDefault="005D703D" w:rsidP="005254B2">
            <w:pPr>
              <w:ind w:right="-1"/>
            </w:pPr>
            <w:r>
              <w:t xml:space="preserve">- районам возможного </w:t>
            </w:r>
            <w:proofErr w:type="spellStart"/>
            <w:r>
              <w:t>рапространения</w:t>
            </w:r>
            <w:proofErr w:type="spellEnd"/>
            <w:r>
              <w:t xml:space="preserve"> органических грунтов;</w:t>
            </w:r>
          </w:p>
          <w:p w14:paraId="568F44F2" w14:textId="77777777" w:rsidR="00D7459B" w:rsidRDefault="00D7459B" w:rsidP="005254B2">
            <w:pPr>
              <w:ind w:right="-1"/>
              <w:rPr>
                <w:highlight w:val="yellow"/>
              </w:rPr>
            </w:pPr>
          </w:p>
          <w:p w14:paraId="6A94B5F0" w14:textId="306E41DE" w:rsidR="00003261" w:rsidRPr="00817BC2" w:rsidRDefault="00FD27A3" w:rsidP="005254B2">
            <w:pPr>
              <w:ind w:right="-1"/>
            </w:pPr>
            <w:r w:rsidRPr="00817BC2">
              <w:t>Т</w:t>
            </w:r>
            <w:r w:rsidR="00D7459B" w:rsidRPr="00817BC2">
              <w:t>ерритория расположения объекта не относится</w:t>
            </w:r>
            <w:r w:rsidRPr="00817BC2">
              <w:t xml:space="preserve"> к </w:t>
            </w:r>
            <w:r w:rsidR="00DA7A2F" w:rsidRPr="00817BC2">
              <w:t>районам распространения карста, засоленных</w:t>
            </w:r>
            <w:r w:rsidR="0029499C" w:rsidRPr="00817BC2">
              <w:t xml:space="preserve">, </w:t>
            </w:r>
            <w:proofErr w:type="spellStart"/>
            <w:r w:rsidR="00DA7A2F" w:rsidRPr="00817BC2">
              <w:t>просадочных</w:t>
            </w:r>
            <w:proofErr w:type="spellEnd"/>
            <w:r w:rsidR="0029499C" w:rsidRPr="00817BC2">
              <w:t xml:space="preserve">; районам распространения </w:t>
            </w:r>
            <w:r w:rsidR="006628CD" w:rsidRPr="00817BC2">
              <w:t>многолетнемерзлых грунтов</w:t>
            </w:r>
            <w:r w:rsidR="00003261" w:rsidRPr="00817BC2">
              <w:t>.</w:t>
            </w:r>
          </w:p>
          <w:p w14:paraId="42E19249" w14:textId="77777777" w:rsidR="00817BC2" w:rsidRDefault="00817BC2" w:rsidP="005254B2">
            <w:pPr>
              <w:ind w:right="-1"/>
              <w:rPr>
                <w:highlight w:val="yellow"/>
              </w:rPr>
            </w:pPr>
          </w:p>
          <w:p w14:paraId="63C5AEEB" w14:textId="7A7DA004" w:rsidR="00817BC2" w:rsidRPr="00610979" w:rsidRDefault="00817BC2" w:rsidP="005254B2">
            <w:pPr>
              <w:ind w:right="-1"/>
              <w:rPr>
                <w:highlight w:val="yellow"/>
              </w:rPr>
            </w:pPr>
            <w:r w:rsidRPr="00817BC2">
              <w:t xml:space="preserve">Объект расположен в зоне </w:t>
            </w:r>
            <w:r w:rsidR="00610979" w:rsidRPr="00610979">
              <w:t xml:space="preserve">затопления в отношении территорий в границах туристического комплекса «Деревня Верхние </w:t>
            </w:r>
            <w:proofErr w:type="spellStart"/>
            <w:r w:rsidR="00610979" w:rsidRPr="00610979">
              <w:t>Мандроги</w:t>
            </w:r>
            <w:proofErr w:type="spellEnd"/>
            <w:r w:rsidR="00610979" w:rsidRPr="00610979">
              <w:t>» Ленинградской области, прилегающих к зарегулированной реке Свирь в нижнем бьефе Верхне-Свирского гидроузла, затапливаемых при пропуске Верхне-Свирским гидроузлом половодий и паводков расчетной обеспеченности</w:t>
            </w:r>
            <w:r w:rsidR="00610979">
              <w:t>.</w:t>
            </w:r>
          </w:p>
        </w:tc>
      </w:tr>
      <w:tr w:rsidR="008A4674" w:rsidRPr="002A22B5" w14:paraId="1D50107D" w14:textId="77777777" w:rsidTr="0096155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4BA9" w14:textId="665E7B5D" w:rsidR="008A4674" w:rsidRPr="00FF08CD" w:rsidRDefault="00C174DD" w:rsidP="006713F8">
            <w:r>
              <w:t>1</w:t>
            </w:r>
            <w:r w:rsidR="00AF1951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56EA3" w14:textId="0C8A54DB" w:rsidR="008A4674" w:rsidRDefault="008A4674" w:rsidP="008A4674">
            <w:r>
              <w:t>Требования к составу, форме и формату предоставления результатов инженерных изысканий</w:t>
            </w:r>
            <w:r w:rsidR="006C40D8">
              <w:t xml:space="preserve"> и проектных работ</w:t>
            </w:r>
            <w:r>
              <w:t>, порядку их передачи заказчику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3B7C1" w14:textId="079EE64A" w:rsidR="00375437" w:rsidRDefault="00375437" w:rsidP="005254B2">
            <w:pPr>
              <w:ind w:right="-1"/>
            </w:pPr>
            <w:r>
              <w:t xml:space="preserve">1. </w:t>
            </w:r>
            <w:r w:rsidR="0039031C">
              <w:t>Состав и объем инженерных изысканий определяется в соответствии с</w:t>
            </w:r>
            <w:r w:rsidRPr="0068288A">
              <w:t xml:space="preserve"> СП 47.13330.2016</w:t>
            </w:r>
            <w:r w:rsidR="0039031C">
              <w:t xml:space="preserve">, </w:t>
            </w:r>
            <w:r w:rsidR="00394875" w:rsidRPr="00394875">
              <w:t>СП 317.1325800.2017</w:t>
            </w:r>
            <w:r w:rsidR="00394875">
              <w:t xml:space="preserve">, </w:t>
            </w:r>
            <w:r w:rsidR="002469E6" w:rsidRPr="002469E6">
              <w:t>СП 446.1325800.2019</w:t>
            </w:r>
            <w:r w:rsidR="002469E6">
              <w:t xml:space="preserve">, </w:t>
            </w:r>
            <w:r w:rsidRPr="0068288A">
              <w:t>СП 482.1325800.2020</w:t>
            </w:r>
            <w:r w:rsidR="0039031C">
              <w:t xml:space="preserve">, </w:t>
            </w:r>
            <w:r w:rsidR="002469E6">
              <w:t xml:space="preserve">СП 502.1325800.2021, </w:t>
            </w:r>
            <w:r w:rsidR="0039031C">
              <w:t>техническими параметрами проектируемого объекта и</w:t>
            </w:r>
            <w:r w:rsidR="00950A47">
              <w:t xml:space="preserve"> разработанной и утвержденной программой работ.</w:t>
            </w:r>
          </w:p>
          <w:p w14:paraId="1C1E25E7" w14:textId="77777777" w:rsidR="00950A47" w:rsidRPr="0068288A" w:rsidRDefault="00950A47" w:rsidP="005254B2">
            <w:pPr>
              <w:ind w:right="-1"/>
            </w:pPr>
          </w:p>
          <w:p w14:paraId="5F7D2A79" w14:textId="77777777" w:rsidR="00375437" w:rsidRPr="0068288A" w:rsidRDefault="00375437" w:rsidP="005254B2">
            <w:pPr>
              <w:ind w:right="-1"/>
            </w:pPr>
            <w:r w:rsidRPr="0068288A">
              <w:t>Перед началом работ исполнитель обязан составить программу производства работ и согласовать ее с заказчиком.</w:t>
            </w:r>
          </w:p>
          <w:p w14:paraId="5FD3491C" w14:textId="77777777" w:rsidR="00375437" w:rsidRPr="0068288A" w:rsidRDefault="00375437" w:rsidP="005254B2">
            <w:pPr>
              <w:ind w:right="-1"/>
            </w:pPr>
          </w:p>
          <w:p w14:paraId="47A89941" w14:textId="41775143" w:rsidR="00375437" w:rsidRPr="0068288A" w:rsidRDefault="00375437" w:rsidP="005254B2">
            <w:pPr>
              <w:ind w:right="-1"/>
            </w:pPr>
            <w:r w:rsidRPr="0068288A">
              <w:t>Технически</w:t>
            </w:r>
            <w:r w:rsidR="0039031C">
              <w:t>е</w:t>
            </w:r>
            <w:r w:rsidRPr="0068288A">
              <w:t xml:space="preserve"> отчет</w:t>
            </w:r>
            <w:r w:rsidR="0039031C">
              <w:t>ы</w:t>
            </w:r>
            <w:r w:rsidRPr="0068288A">
              <w:t xml:space="preserve"> по результатам инженерн</w:t>
            </w:r>
            <w:r w:rsidR="0039031C">
              <w:t>ых</w:t>
            </w:r>
            <w:r w:rsidRPr="0068288A">
              <w:t xml:space="preserve"> изысканий долж</w:t>
            </w:r>
            <w:r w:rsidR="0039031C">
              <w:t>ны</w:t>
            </w:r>
            <w:r w:rsidRPr="0068288A">
              <w:t xml:space="preserve"> быть оформлен</w:t>
            </w:r>
            <w:r w:rsidR="0039031C">
              <w:t>ы</w:t>
            </w:r>
            <w:r w:rsidRPr="0068288A">
              <w:t xml:space="preserve"> в соответствии с требованиями ГОСТ 21.301–2021.</w:t>
            </w:r>
          </w:p>
          <w:p w14:paraId="54064C6F" w14:textId="77777777" w:rsidR="00471135" w:rsidRDefault="00471135" w:rsidP="005254B2">
            <w:pPr>
              <w:ind w:right="-1"/>
            </w:pPr>
          </w:p>
          <w:p w14:paraId="0F18BE6B" w14:textId="10AF1EAF" w:rsidR="00A56EE0" w:rsidRDefault="00A56EE0" w:rsidP="005254B2">
            <w:pPr>
              <w:ind w:right="-1"/>
              <w:rPr>
                <w:bCs/>
                <w:color w:val="000000"/>
              </w:rPr>
            </w:pPr>
            <w:r w:rsidRPr="005901DB">
              <w:t xml:space="preserve">Состав разделов должен соответствовать требованиям </w:t>
            </w:r>
            <w:r w:rsidRPr="005901DB">
              <w:rPr>
                <w:bCs/>
                <w:color w:val="000000"/>
              </w:rPr>
              <w:t xml:space="preserve">Постановления Правительства РФ от 16.02.2008 </w:t>
            </w:r>
            <w:r w:rsidR="005901DB">
              <w:rPr>
                <w:bCs/>
                <w:color w:val="000000"/>
              </w:rPr>
              <w:t>№</w:t>
            </w:r>
            <w:r w:rsidRPr="005901DB">
              <w:rPr>
                <w:bCs/>
                <w:color w:val="000000"/>
              </w:rPr>
              <w:t>87 (ред. от 27.05.2022) «О составе разделов проектной документации и требованиях к их содержанию» с учетом специфики проектируемого объекта.</w:t>
            </w:r>
          </w:p>
          <w:p w14:paraId="3B21186C" w14:textId="089E630F" w:rsidR="008A4674" w:rsidRPr="005901DB" w:rsidRDefault="00A56EE0" w:rsidP="005254B2">
            <w:pPr>
              <w:ind w:right="-1"/>
            </w:pPr>
            <w:r w:rsidRPr="005901DB">
              <w:t>Проектная документация</w:t>
            </w:r>
            <w:r w:rsidR="00476D64" w:rsidRPr="005901DB">
              <w:t xml:space="preserve"> долж</w:t>
            </w:r>
            <w:r w:rsidRPr="005901DB">
              <w:t>на</w:t>
            </w:r>
            <w:r w:rsidR="00476D64" w:rsidRPr="005901DB">
              <w:t xml:space="preserve"> быть оформл</w:t>
            </w:r>
            <w:r w:rsidRPr="005901DB">
              <w:t>ена</w:t>
            </w:r>
            <w:r w:rsidR="00476D64" w:rsidRPr="005901DB">
              <w:t xml:space="preserve"> в соответствии с требованиями ГОСТ</w:t>
            </w:r>
            <w:r w:rsidR="005901DB" w:rsidRPr="005901DB">
              <w:t xml:space="preserve"> Р 21.101-2020.</w:t>
            </w:r>
          </w:p>
          <w:p w14:paraId="0985D1FB" w14:textId="3A10CF1F" w:rsidR="00EB4009" w:rsidRDefault="00EB4009" w:rsidP="005254B2">
            <w:pPr>
              <w:ind w:right="-1"/>
            </w:pPr>
          </w:p>
          <w:p w14:paraId="7948ACC1" w14:textId="77777777" w:rsidR="005254B2" w:rsidRDefault="005254B2" w:rsidP="005254B2">
            <w:pPr>
              <w:ind w:right="-1"/>
            </w:pPr>
            <w:r>
              <w:t>Разделы 3, 6, 12, а также прочие подразделы раздела 5 в связи с функциональным назначением объекта не разрабатываются.</w:t>
            </w:r>
          </w:p>
          <w:p w14:paraId="21EDC7A5" w14:textId="77777777" w:rsidR="005254B2" w:rsidRPr="005901DB" w:rsidRDefault="005254B2" w:rsidP="005254B2">
            <w:pPr>
              <w:ind w:right="-1"/>
            </w:pPr>
          </w:p>
          <w:p w14:paraId="3F179CAD" w14:textId="67AAF732" w:rsidR="00E64F9F" w:rsidRDefault="007C1955" w:rsidP="005254B2">
            <w:pPr>
              <w:ind w:right="-1"/>
            </w:pPr>
            <w:r>
              <w:t>Проектную и отчетную</w:t>
            </w:r>
            <w:r w:rsidR="005901DB" w:rsidRPr="005901DB">
              <w:t xml:space="preserve"> документацию выдать в</w:t>
            </w:r>
            <w:r w:rsidR="00EB4009" w:rsidRPr="005901DB">
              <w:t xml:space="preserve"> электронном виде, в формате .</w:t>
            </w:r>
            <w:proofErr w:type="spellStart"/>
            <w:r w:rsidR="00EB4009" w:rsidRPr="005901DB">
              <w:t>doc</w:t>
            </w:r>
            <w:proofErr w:type="spellEnd"/>
            <w:r w:rsidR="00EB4009" w:rsidRPr="005901DB">
              <w:t xml:space="preserve"> и .</w:t>
            </w:r>
            <w:proofErr w:type="spellStart"/>
            <w:r w:rsidR="00EB4009" w:rsidRPr="005901DB">
              <w:t>pdf</w:t>
            </w:r>
            <w:proofErr w:type="spellEnd"/>
            <w:r w:rsidR="00EB4009" w:rsidRPr="005901DB">
              <w:t xml:space="preserve"> для текстовых документов, в формате .</w:t>
            </w:r>
            <w:proofErr w:type="spellStart"/>
            <w:r w:rsidR="00EB4009" w:rsidRPr="005901DB">
              <w:t>dwg</w:t>
            </w:r>
            <w:proofErr w:type="spellEnd"/>
            <w:r w:rsidR="00EB4009" w:rsidRPr="005901DB">
              <w:t xml:space="preserve"> и .</w:t>
            </w:r>
            <w:proofErr w:type="spellStart"/>
            <w:r w:rsidR="00EB4009" w:rsidRPr="005901DB">
              <w:t>pdf</w:t>
            </w:r>
            <w:proofErr w:type="spellEnd"/>
            <w:r w:rsidR="00EB4009" w:rsidRPr="005901DB">
              <w:t xml:space="preserve"> для графических</w:t>
            </w:r>
            <w:r w:rsidR="00E64F9F">
              <w:t>.</w:t>
            </w:r>
          </w:p>
          <w:p w14:paraId="170B87F4" w14:textId="77777777" w:rsidR="00E64F9F" w:rsidRDefault="00E64F9F" w:rsidP="005254B2">
            <w:pPr>
              <w:ind w:right="-1"/>
            </w:pPr>
          </w:p>
          <w:p w14:paraId="5F320754" w14:textId="0B08B308" w:rsidR="00E64F9F" w:rsidRPr="00E64F9F" w:rsidRDefault="00E64F9F" w:rsidP="005254B2">
            <w:pPr>
              <w:ind w:right="-1"/>
            </w:pPr>
            <w:r w:rsidRPr="005254B2">
              <w:t>2 экземпляра проектной и отчетной документации передается Заказчику в бумажно</w:t>
            </w:r>
            <w:r w:rsidR="006F489D" w:rsidRPr="005254B2">
              <w:t>м (сброшюрованном) виде</w:t>
            </w:r>
          </w:p>
        </w:tc>
      </w:tr>
      <w:tr w:rsidR="009A172E" w:rsidRPr="002A22B5" w14:paraId="72031E6D" w14:textId="77777777" w:rsidTr="0096155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8574" w14:textId="55FEA3C6" w:rsidR="009A172E" w:rsidRPr="00FF08CD" w:rsidRDefault="00AF1951" w:rsidP="006713F8">
            <w:r>
              <w:lastRenderedPageBreak/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851D" w14:textId="182C259F" w:rsidR="009A172E" w:rsidRDefault="009A172E" w:rsidP="009A172E">
            <w:r>
              <w:t>Пе</w:t>
            </w:r>
            <w:r w:rsidR="00CD58C2">
              <w:t>ре</w:t>
            </w:r>
            <w:r>
              <w:t xml:space="preserve">чень передаваемых заказчиком во временное пользование </w:t>
            </w:r>
            <w:r w:rsidR="00C360ED">
              <w:t>подрядчику исходных данных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60132" w14:textId="0AFA949A" w:rsidR="00972019" w:rsidRPr="0058376F" w:rsidRDefault="001802AA" w:rsidP="005254B2">
            <w:pPr>
              <w:ind w:right="-1"/>
            </w:pPr>
            <w:r w:rsidRPr="0058376F">
              <w:t>Перед началом производства работ Заказчик</w:t>
            </w:r>
            <w:r w:rsidR="00E756F0" w:rsidRPr="0058376F">
              <w:t>у необходимо обеспечить получение следующей исходно-разрешительной документации:</w:t>
            </w:r>
          </w:p>
          <w:p w14:paraId="5140D90D" w14:textId="12381FF2" w:rsidR="00E756F0" w:rsidRPr="0058376F" w:rsidRDefault="00E756F0" w:rsidP="005254B2">
            <w:pPr>
              <w:ind w:right="-1"/>
            </w:pPr>
            <w:r w:rsidRPr="0058376F">
              <w:t xml:space="preserve">- </w:t>
            </w:r>
            <w:r w:rsidR="009C1AFC" w:rsidRPr="0058376F">
              <w:t>Утвержденная проектная документация лесного участка</w:t>
            </w:r>
            <w:r w:rsidR="00275BDB" w:rsidRPr="0058376F">
              <w:t xml:space="preserve"> (ЛК РФ ст. 70.1);</w:t>
            </w:r>
          </w:p>
          <w:p w14:paraId="20EFC411" w14:textId="20EAF02C" w:rsidR="00275BDB" w:rsidRPr="0058376F" w:rsidRDefault="00275BDB" w:rsidP="005254B2">
            <w:pPr>
              <w:ind w:right="-1"/>
            </w:pPr>
            <w:r w:rsidRPr="0058376F">
              <w:t xml:space="preserve">- </w:t>
            </w:r>
            <w:r w:rsidR="003A1DFC" w:rsidRPr="0058376F">
              <w:t>Документы о праве собственности на сформированный участок под размещение сооружений с указанием его границ и площади;</w:t>
            </w:r>
          </w:p>
          <w:p w14:paraId="417A5762" w14:textId="3A7AF796" w:rsidR="00D81859" w:rsidRPr="0058376F" w:rsidRDefault="003A1DFC" w:rsidP="005254B2">
            <w:pPr>
              <w:ind w:right="-1"/>
            </w:pPr>
            <w:r w:rsidRPr="0058376F">
              <w:t xml:space="preserve">- </w:t>
            </w:r>
            <w:r w:rsidR="00375677" w:rsidRPr="0058376F">
              <w:t>Градостроительный план земельного участка (</w:t>
            </w:r>
            <w:proofErr w:type="spellStart"/>
            <w:r w:rsidR="00375677" w:rsidRPr="0058376F">
              <w:t>ГрК</w:t>
            </w:r>
            <w:proofErr w:type="spellEnd"/>
            <w:r w:rsidR="00375677" w:rsidRPr="0058376F">
              <w:t xml:space="preserve"> РФ ст. 57.3)</w:t>
            </w:r>
            <w:r w:rsidR="00D81859" w:rsidRPr="0058376F">
              <w:t>.</w:t>
            </w:r>
          </w:p>
          <w:p w14:paraId="31E37AD4" w14:textId="77777777" w:rsidR="00D81859" w:rsidRPr="0058376F" w:rsidRDefault="00D81859" w:rsidP="005254B2">
            <w:pPr>
              <w:ind w:right="-1"/>
            </w:pPr>
          </w:p>
          <w:p w14:paraId="39143ACE" w14:textId="6D801568" w:rsidR="00D81859" w:rsidRPr="0058376F" w:rsidRDefault="00D81859" w:rsidP="005254B2">
            <w:pPr>
              <w:ind w:right="-1"/>
            </w:pPr>
            <w:r w:rsidRPr="0058376F">
              <w:t>В ходе проектирования Заказчик обеспечивает</w:t>
            </w:r>
            <w:r w:rsidR="00815B43" w:rsidRPr="0058376F">
              <w:t xml:space="preserve"> до передачи </w:t>
            </w:r>
            <w:r w:rsidR="00907D8A" w:rsidRPr="0058376F">
              <w:t xml:space="preserve">результатов инженерных изысканий </w:t>
            </w:r>
            <w:r w:rsidR="00590991" w:rsidRPr="0058376F">
              <w:t>и проектной документации на экспертизу</w:t>
            </w:r>
            <w:r w:rsidRPr="0058376F">
              <w:t>:</w:t>
            </w:r>
          </w:p>
          <w:p w14:paraId="38B950E7" w14:textId="5D36195E" w:rsidR="00D81859" w:rsidRPr="0058376F" w:rsidRDefault="00D81859" w:rsidP="005254B2">
            <w:pPr>
              <w:ind w:right="-1"/>
            </w:pPr>
            <w:r w:rsidRPr="0058376F">
              <w:t xml:space="preserve">- </w:t>
            </w:r>
            <w:r w:rsidR="003D7C95" w:rsidRPr="0058376F">
              <w:t>Проведение археологических исследований по результатам инженерно-экологических изысканий (при необходимости);</w:t>
            </w:r>
          </w:p>
          <w:p w14:paraId="3B332645" w14:textId="798D1AF3" w:rsidR="003D7C95" w:rsidRPr="0058376F" w:rsidRDefault="003D7C95" w:rsidP="005254B2">
            <w:pPr>
              <w:ind w:right="-1"/>
            </w:pPr>
            <w:r w:rsidRPr="0058376F">
              <w:t>- Госуд</w:t>
            </w:r>
            <w:r w:rsidR="006C032E" w:rsidRPr="0058376F">
              <w:t>арственную историко-культурную культурную экспертизу результатов археологических исследований и согласование акта экспертизы в территориальном органе охраны ОКН субъекта РФ</w:t>
            </w:r>
            <w:r w:rsidR="00475B51" w:rsidRPr="0058376F">
              <w:t xml:space="preserve"> (при необходимости)</w:t>
            </w:r>
            <w:r w:rsidR="006C032E" w:rsidRPr="0058376F">
              <w:t>;</w:t>
            </w:r>
          </w:p>
          <w:p w14:paraId="2107CD7E" w14:textId="3D3CF856" w:rsidR="00475B51" w:rsidRPr="0058376F" w:rsidRDefault="00475B51" w:rsidP="005254B2">
            <w:pPr>
              <w:ind w:right="-1"/>
            </w:pPr>
            <w:r w:rsidRPr="0058376F">
              <w:t>- Разработку проекта сохранности ОКН в случае их обнаружения по результатам археологических исследований (при необходимости);</w:t>
            </w:r>
          </w:p>
          <w:p w14:paraId="5ECB59F3" w14:textId="1B13F105" w:rsidR="00582323" w:rsidRPr="0058376F" w:rsidRDefault="00475B51" w:rsidP="005254B2">
            <w:pPr>
              <w:ind w:right="-1"/>
            </w:pPr>
            <w:r w:rsidRPr="0058376F">
              <w:t>- Государственную историко-культурную культурную экспертизу проекта сохранности ОКН и согласование акта экспертизы в территориальном органе охраны ОКН субъекта РФ (при необходимости);</w:t>
            </w:r>
          </w:p>
          <w:p w14:paraId="22A57DA5" w14:textId="77777777" w:rsidR="00582323" w:rsidRPr="0058376F" w:rsidRDefault="006C032E" w:rsidP="005254B2">
            <w:pPr>
              <w:ind w:right="-1"/>
            </w:pPr>
            <w:r w:rsidRPr="0058376F">
              <w:t xml:space="preserve">- </w:t>
            </w:r>
            <w:r w:rsidR="00A205B2" w:rsidRPr="0058376F">
              <w:t>Разработк</w:t>
            </w:r>
            <w:r w:rsidR="00921685" w:rsidRPr="0058376F">
              <w:t xml:space="preserve">а и </w:t>
            </w:r>
            <w:r w:rsidR="00A205B2" w:rsidRPr="0058376F">
              <w:t>экспертиз</w:t>
            </w:r>
            <w:r w:rsidR="00921685" w:rsidRPr="0058376F">
              <w:t>а</w:t>
            </w:r>
            <w:r w:rsidR="00A205B2" w:rsidRPr="0058376F">
              <w:t xml:space="preserve"> проекта освоения лесов по участку проектирования</w:t>
            </w:r>
            <w:r w:rsidR="00582323" w:rsidRPr="0058376F">
              <w:t>;</w:t>
            </w:r>
          </w:p>
          <w:p w14:paraId="79403444" w14:textId="65E73387" w:rsidR="00582323" w:rsidRPr="0058376F" w:rsidRDefault="00582323" w:rsidP="005254B2">
            <w:pPr>
              <w:ind w:right="-1"/>
            </w:pPr>
            <w:r w:rsidRPr="0058376F">
              <w:lastRenderedPageBreak/>
              <w:t xml:space="preserve">- </w:t>
            </w:r>
            <w:r w:rsidR="00DC1FE6" w:rsidRPr="0058376F">
              <w:t>Согласование таксационного описания лесосеки в соответствии с Приказом России от 14.10.2022г. №687</w:t>
            </w:r>
          </w:p>
          <w:p w14:paraId="3CFE416F" w14:textId="499F8351" w:rsidR="006C032E" w:rsidRPr="0058376F" w:rsidRDefault="00582323" w:rsidP="005254B2">
            <w:pPr>
              <w:ind w:right="-1"/>
            </w:pPr>
            <w:r w:rsidRPr="0058376F">
              <w:t>- П</w:t>
            </w:r>
            <w:r w:rsidR="00921685" w:rsidRPr="0058376F">
              <w:t xml:space="preserve">одача лесной декларации </w:t>
            </w:r>
            <w:r w:rsidRPr="0058376F">
              <w:t>по участку в соответствии с приказом МПР РФ №303 от 29.04.2021 г.</w:t>
            </w:r>
            <w:r w:rsidR="00A205B2" w:rsidRPr="0058376F">
              <w:t>;</w:t>
            </w:r>
          </w:p>
          <w:p w14:paraId="61854D54" w14:textId="77777777" w:rsidR="002F56B9" w:rsidRPr="0058376F" w:rsidRDefault="002F56B9" w:rsidP="005254B2">
            <w:pPr>
              <w:ind w:right="-1"/>
            </w:pPr>
            <w:r w:rsidRPr="0058376F">
              <w:t xml:space="preserve">- Технические условия на инженерно-техническое обеспечение объекта (энергоснабжение) (ст. 52.1 </w:t>
            </w:r>
            <w:proofErr w:type="spellStart"/>
            <w:r w:rsidRPr="0058376F">
              <w:t>ГрК</w:t>
            </w:r>
            <w:proofErr w:type="spellEnd"/>
            <w:r w:rsidRPr="0058376F">
              <w:t xml:space="preserve"> РФ);</w:t>
            </w:r>
          </w:p>
          <w:p w14:paraId="40933A4F" w14:textId="57DDBB1E" w:rsidR="00A205B2" w:rsidRPr="0058376F" w:rsidRDefault="00A205B2" w:rsidP="005254B2">
            <w:pPr>
              <w:ind w:right="-1"/>
            </w:pPr>
            <w:r w:rsidRPr="0058376F">
              <w:t>-</w:t>
            </w:r>
            <w:r w:rsidR="00DC1FE6" w:rsidRPr="0058376F">
              <w:t xml:space="preserve"> </w:t>
            </w:r>
            <w:r w:rsidR="006211C7" w:rsidRPr="0058376F">
              <w:t xml:space="preserve">Согласование размещение объекта водопользования </w:t>
            </w:r>
            <w:r w:rsidR="00AF1ADA" w:rsidRPr="0058376F">
              <w:t>с ФБУ «Администрация «Волга-</w:t>
            </w:r>
            <w:proofErr w:type="spellStart"/>
            <w:r w:rsidR="00AF1ADA" w:rsidRPr="0058376F">
              <w:t>Балт</w:t>
            </w:r>
            <w:proofErr w:type="spellEnd"/>
            <w:r w:rsidR="00AF1ADA" w:rsidRPr="0058376F">
              <w:t>»;</w:t>
            </w:r>
          </w:p>
          <w:p w14:paraId="75F2786F" w14:textId="0EFF6DF3" w:rsidR="006F489D" w:rsidRPr="0058376F" w:rsidRDefault="00AF1ADA" w:rsidP="005254B2">
            <w:pPr>
              <w:ind w:right="-1"/>
            </w:pPr>
            <w:r w:rsidRPr="0058376F">
              <w:t xml:space="preserve">- Согласование планируемой деятельности с Северо-западным территориальным управлением </w:t>
            </w:r>
            <w:proofErr w:type="spellStart"/>
            <w:r w:rsidRPr="0058376F">
              <w:t>Росрыболовства</w:t>
            </w:r>
            <w:proofErr w:type="spellEnd"/>
            <w:r w:rsidRPr="0058376F">
              <w:t>.</w:t>
            </w:r>
          </w:p>
        </w:tc>
      </w:tr>
      <w:tr w:rsidR="009A172E" w:rsidRPr="002A22B5" w14:paraId="005BA76D" w14:textId="77777777" w:rsidTr="0096155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1731" w14:textId="0ED32163" w:rsidR="009A172E" w:rsidRPr="00FF08CD" w:rsidRDefault="00AF1951" w:rsidP="006713F8">
            <w:r>
              <w:lastRenderedPageBreak/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D5499" w14:textId="4084164D" w:rsidR="009A172E" w:rsidRDefault="00CD58C2" w:rsidP="009A172E">
            <w:r>
              <w:t>П</w:t>
            </w:r>
            <w:r w:rsidRPr="00CD58C2">
              <w:t>еречень нормативных правовых актов, НТД, в соответствии с требованиями которых необходимо выполнять инженерные изыскания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9673" w14:textId="3DE31C26" w:rsidR="009A172E" w:rsidRPr="00390262" w:rsidRDefault="00345CCC" w:rsidP="005254B2">
            <w:pPr>
              <w:ind w:right="-1"/>
            </w:pPr>
            <w:r w:rsidRPr="00390262">
              <w:t xml:space="preserve">- </w:t>
            </w:r>
            <w:r w:rsidR="000F3C57" w:rsidRPr="00390262">
              <w:t>Градостроительный кодекс РФ</w:t>
            </w:r>
            <w:r w:rsidRPr="00390262">
              <w:t xml:space="preserve"> от 29.12.2004 </w:t>
            </w:r>
            <w:r w:rsidR="00545ADB" w:rsidRPr="00390262">
              <w:t>№</w:t>
            </w:r>
            <w:r w:rsidRPr="00390262">
              <w:t>190-ФЗ (ред. от 29.12.2022);</w:t>
            </w:r>
          </w:p>
          <w:p w14:paraId="1581F609" w14:textId="683977FC" w:rsidR="00457771" w:rsidRDefault="00457771" w:rsidP="005254B2">
            <w:pPr>
              <w:ind w:right="-1"/>
            </w:pPr>
            <w:r w:rsidRPr="00390262">
              <w:t xml:space="preserve">- Федеральный закон от 30.12.2009 </w:t>
            </w:r>
            <w:r w:rsidR="00545ADB" w:rsidRPr="00390262">
              <w:t>№</w:t>
            </w:r>
            <w:r w:rsidRPr="00390262">
              <w:t>384-ФЗ (ред. от 02.07.2013) «Технический регламент о безопасности зданий и сооружений»;</w:t>
            </w:r>
          </w:p>
          <w:p w14:paraId="50FAC492" w14:textId="31D2304E" w:rsidR="00981D48" w:rsidRDefault="00981D48" w:rsidP="005254B2">
            <w:pPr>
              <w:ind w:right="-1"/>
            </w:pPr>
            <w:r>
              <w:t xml:space="preserve">- </w:t>
            </w:r>
            <w:r w:rsidRPr="00981D48">
              <w:t>Федеральн</w:t>
            </w:r>
            <w:r>
              <w:t>ый</w:t>
            </w:r>
            <w:r w:rsidRPr="00981D48">
              <w:t xml:space="preserve"> закон от 21</w:t>
            </w:r>
            <w:r>
              <w:t>.0</w:t>
            </w:r>
            <w:r w:rsidR="00DD3E28">
              <w:t>7.</w:t>
            </w:r>
            <w:r w:rsidRPr="00981D48">
              <w:t>1997 г. № 117-ФЗ «О безопасности гидротехнических сооружений»</w:t>
            </w:r>
          </w:p>
          <w:p w14:paraId="55811900" w14:textId="77777777" w:rsidR="00501CE0" w:rsidRPr="0068288A" w:rsidRDefault="00501CE0" w:rsidP="005254B2">
            <w:pPr>
              <w:ind w:right="-1"/>
            </w:pPr>
            <w:r w:rsidRPr="0068288A">
              <w:t>- Постановление Правительства РФ от 19.01.2006 N 20 (ред. от 15.09.2020) «Об инженерных изысканиях для подготовки проектной документации, строительства, реконструкции объектов капитального строительства» (вместе с «Положением о выполнении инженерных изысканий для подготовки проектной документации, строительства, реконструкции объектов капитального строительства»);</w:t>
            </w:r>
          </w:p>
          <w:p w14:paraId="23E85CE6" w14:textId="77777777" w:rsidR="00545ADB" w:rsidRDefault="00345CCC" w:rsidP="005254B2">
            <w:pPr>
              <w:ind w:right="-1"/>
              <w:rPr>
                <w:bCs/>
                <w:color w:val="000000"/>
              </w:rPr>
            </w:pPr>
            <w:r w:rsidRPr="00390262">
              <w:t xml:space="preserve">- </w:t>
            </w:r>
            <w:r w:rsidR="00A06742" w:rsidRPr="00390262">
              <w:t xml:space="preserve">Постановление Правительства РФ </w:t>
            </w:r>
            <w:r w:rsidR="00545ADB" w:rsidRPr="00390262">
              <w:rPr>
                <w:bCs/>
                <w:color w:val="000000"/>
              </w:rPr>
              <w:t>от 16.02.2008 №87 (ред. от 27.05.2022) «О составе разделов проектной документации и требованиях к их содержанию»</w:t>
            </w:r>
          </w:p>
          <w:p w14:paraId="562C3126" w14:textId="29A0715B" w:rsidR="00316D08" w:rsidRDefault="00316D08" w:rsidP="005254B2">
            <w:pPr>
              <w:ind w:right="-1"/>
            </w:pPr>
            <w:r w:rsidRPr="0068288A">
              <w:t>- СП 47.13330.2016 «Инженерные изыскания для строительства. Основные положения» Актуализированная редакция СНиП 11-02-96</w:t>
            </w:r>
          </w:p>
          <w:p w14:paraId="4EAB4721" w14:textId="4B23023F" w:rsidR="00A95CD5" w:rsidRDefault="00A95CD5" w:rsidP="005254B2">
            <w:pPr>
              <w:ind w:right="-1"/>
            </w:pPr>
            <w:r>
              <w:t>-</w:t>
            </w:r>
            <w:r w:rsidR="00C13AF9">
              <w:t xml:space="preserve"> СП 317.1325800.2017 «Инженерно-геодезические изыскания для строительства. Общие правила производства работ (с Изменением N 1)»</w:t>
            </w:r>
          </w:p>
          <w:p w14:paraId="5BF5411B" w14:textId="0D202270" w:rsidR="00A95CD5" w:rsidRPr="0068288A" w:rsidRDefault="00A95CD5" w:rsidP="005254B2">
            <w:pPr>
              <w:ind w:right="-1"/>
            </w:pPr>
            <w:r>
              <w:t>-</w:t>
            </w:r>
            <w:r w:rsidR="00C13AF9">
              <w:t xml:space="preserve"> СП 446.1325800.2019 «Инженерно-геологические изыскания для строительства. Общие правила производства работ (с Изменением N 1)»</w:t>
            </w:r>
          </w:p>
          <w:p w14:paraId="78665618" w14:textId="7B0FFC54" w:rsidR="00316D08" w:rsidRDefault="00316D08" w:rsidP="005254B2">
            <w:pPr>
              <w:ind w:right="-1"/>
            </w:pPr>
            <w:r w:rsidRPr="0068288A">
              <w:t>- СП 482.1325800.2020 «Инженерно-гидрометеорологические изыскания для строительства. Общие правила производства работ»</w:t>
            </w:r>
          </w:p>
          <w:p w14:paraId="7F5F9B7C" w14:textId="77777777" w:rsidR="00B727E4" w:rsidRDefault="00A95CD5" w:rsidP="005254B2">
            <w:pPr>
              <w:ind w:right="-1"/>
            </w:pPr>
            <w:r>
              <w:t>-</w:t>
            </w:r>
            <w:r w:rsidR="00B727E4">
              <w:t xml:space="preserve"> СП 502.1325800.2021 «Инженерно-экологические изыскания для строительства. Общие правила производства работ»</w:t>
            </w:r>
          </w:p>
          <w:p w14:paraId="0901C804" w14:textId="16BD8337" w:rsidR="00316D08" w:rsidRPr="0068288A" w:rsidRDefault="00316D08" w:rsidP="005254B2">
            <w:pPr>
              <w:ind w:right="-1"/>
            </w:pPr>
            <w:r w:rsidRPr="0068288A">
              <w:t xml:space="preserve">- </w:t>
            </w:r>
            <w:r w:rsidR="002B6452">
              <w:t>СП</w:t>
            </w:r>
            <w:r w:rsidRPr="0068288A">
              <w:t xml:space="preserve"> 131.13330.2020 «Строительная климатология»</w:t>
            </w:r>
          </w:p>
          <w:p w14:paraId="043D25FB" w14:textId="77777777" w:rsidR="00585125" w:rsidRPr="004C0CCB" w:rsidRDefault="00585125" w:rsidP="005254B2">
            <w:pPr>
              <w:ind w:right="-1"/>
            </w:pPr>
            <w:r>
              <w:t>- СП 58.13330.2019 «Гидротехнические сооружения. Основные положения»</w:t>
            </w:r>
          </w:p>
          <w:p w14:paraId="38E6BD9D" w14:textId="77777777" w:rsidR="00585125" w:rsidRPr="004C0CCB" w:rsidRDefault="00585125" w:rsidP="005254B2">
            <w:pPr>
              <w:ind w:right="-1"/>
            </w:pPr>
            <w:r w:rsidRPr="004C0CCB">
              <w:lastRenderedPageBreak/>
              <w:t>- СП 38.13330.2018. Свод правил. Нагрузки и воздействия на гидротехнические сооружения (волновые, ледовые и от судов).</w:t>
            </w:r>
          </w:p>
          <w:p w14:paraId="0705090E" w14:textId="77777777" w:rsidR="00585125" w:rsidRPr="004C0CCB" w:rsidRDefault="00585125" w:rsidP="005254B2">
            <w:pPr>
              <w:ind w:right="-1"/>
            </w:pPr>
            <w:r w:rsidRPr="004C0CCB">
              <w:t>- СП 80.13330.2016 «Гидротехнические сооружения речные»</w:t>
            </w:r>
          </w:p>
          <w:p w14:paraId="67390978" w14:textId="77777777" w:rsidR="00585125" w:rsidRPr="004C0CCB" w:rsidRDefault="00585125" w:rsidP="005254B2">
            <w:pPr>
              <w:ind w:right="-1"/>
            </w:pPr>
            <w:r w:rsidRPr="004C0CCB">
              <w:t>- СП 41.13330.2012 «Бетонные и железобетонные конструкции гидротехнических сооружений»</w:t>
            </w:r>
          </w:p>
          <w:p w14:paraId="122D20F4" w14:textId="77777777" w:rsidR="00585125" w:rsidRPr="004C0CCB" w:rsidRDefault="00585125" w:rsidP="005254B2">
            <w:pPr>
              <w:ind w:right="-1"/>
            </w:pPr>
            <w:r>
              <w:t xml:space="preserve">- </w:t>
            </w:r>
            <w:r w:rsidRPr="004C0CCB">
              <w:t>СП 16.13330.2017 «Стальные конструкции»</w:t>
            </w:r>
          </w:p>
          <w:p w14:paraId="6855FABE" w14:textId="77777777" w:rsidR="00585125" w:rsidRDefault="00585125" w:rsidP="005254B2">
            <w:pPr>
              <w:ind w:right="-1"/>
            </w:pPr>
            <w:r>
              <w:t xml:space="preserve">- </w:t>
            </w:r>
            <w:r w:rsidRPr="004C0CCB">
              <w:t>СП 294.1325800.2017 «Конструкции стальные. Правила проектирования»</w:t>
            </w:r>
          </w:p>
          <w:p w14:paraId="45813D84" w14:textId="77777777" w:rsidR="00585125" w:rsidRPr="004C0CCB" w:rsidRDefault="00585125" w:rsidP="005254B2">
            <w:pPr>
              <w:ind w:right="-1"/>
            </w:pPr>
            <w:r>
              <w:t>- СП 23.13330.2018 «Основания гидротехнических сооружений»</w:t>
            </w:r>
          </w:p>
          <w:p w14:paraId="0A21B96A" w14:textId="77777777" w:rsidR="00585125" w:rsidRPr="004C0CCB" w:rsidRDefault="00585125" w:rsidP="005254B2">
            <w:pPr>
              <w:ind w:right="-1"/>
            </w:pPr>
            <w:r w:rsidRPr="004C0CCB">
              <w:t xml:space="preserve">- Руководство по проектированию речных портов (утв. </w:t>
            </w:r>
            <w:proofErr w:type="spellStart"/>
            <w:r w:rsidRPr="004C0CCB">
              <w:t>Минречфлотом</w:t>
            </w:r>
            <w:proofErr w:type="spellEnd"/>
            <w:r w:rsidRPr="004C0CCB">
              <w:t xml:space="preserve"> РСФСР 19.11.1982)</w:t>
            </w:r>
          </w:p>
          <w:p w14:paraId="2D44083F" w14:textId="7D094FB7" w:rsidR="00BD5FD3" w:rsidRDefault="00B657B2" w:rsidP="005254B2">
            <w:pPr>
              <w:ind w:right="-1"/>
            </w:pPr>
            <w:r w:rsidRPr="00DD46E3">
              <w:t>ГОСТ 21.</w:t>
            </w:r>
            <w:r w:rsidR="00545ADB" w:rsidRPr="00DD46E3">
              <w:t>1</w:t>
            </w:r>
            <w:r w:rsidRPr="00DD46E3">
              <w:t xml:space="preserve">01–2021 «Система проектной документации для строительства. </w:t>
            </w:r>
            <w:r w:rsidR="00390262" w:rsidRPr="00DD46E3">
              <w:t>Основные требования к проектной и рабочей документации»</w:t>
            </w:r>
          </w:p>
          <w:p w14:paraId="0FA321FD" w14:textId="133E9DF6" w:rsidR="00680230" w:rsidRPr="00857767" w:rsidRDefault="002B6452" w:rsidP="005254B2">
            <w:pPr>
              <w:ind w:right="-1"/>
              <w:rPr>
                <w:highlight w:val="yellow"/>
              </w:rPr>
            </w:pPr>
            <w:r w:rsidRPr="0068288A">
              <w:t>- ГОСТ 21.301–2021 «Система проектной документации для строительства. Правила выполнения отчетной технической документации по инженерным изысканиям</w:t>
            </w:r>
          </w:p>
        </w:tc>
      </w:tr>
      <w:tr w:rsidR="006713F8" w14:paraId="7ACC2B81" w14:textId="77777777" w:rsidTr="0096155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FAB9" w14:textId="5B05AE68" w:rsidR="006713F8" w:rsidRPr="00411993" w:rsidRDefault="00AF1951" w:rsidP="006713F8">
            <w:pPr>
              <w:jc w:val="center"/>
            </w:pPr>
            <w:r>
              <w:lastRenderedPageBreak/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6199" w14:textId="77777777" w:rsidR="006713F8" w:rsidRPr="00411993" w:rsidRDefault="006713F8" w:rsidP="006713F8">
            <w:pPr>
              <w:autoSpaceDN w:val="0"/>
              <w:adjustRightInd w:val="0"/>
              <w:rPr>
                <w:rFonts w:eastAsia="Calibri"/>
                <w:lang w:eastAsia="en-US"/>
              </w:rPr>
            </w:pPr>
            <w:r w:rsidRPr="00411993">
              <w:rPr>
                <w:rFonts w:eastAsia="Calibri"/>
                <w:lang w:eastAsia="en-US"/>
              </w:rPr>
              <w:t>Особые условия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F549" w14:textId="01C3B6C8" w:rsidR="00513409" w:rsidRDefault="006713F8" w:rsidP="00F63D0D">
            <w:pPr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411993">
              <w:rPr>
                <w:rFonts w:eastAsia="Calibri"/>
                <w:lang w:eastAsia="en-US"/>
              </w:rPr>
              <w:t xml:space="preserve">Исполнитель обеспечивает </w:t>
            </w:r>
            <w:r w:rsidR="00A95CD5">
              <w:rPr>
                <w:rFonts w:eastAsia="Calibri"/>
                <w:lang w:eastAsia="en-US"/>
              </w:rPr>
              <w:t>проведение экспертизы</w:t>
            </w:r>
            <w:r w:rsidR="00411993" w:rsidRPr="00411993">
              <w:rPr>
                <w:rFonts w:eastAsia="Calibri"/>
                <w:lang w:eastAsia="en-US"/>
              </w:rPr>
              <w:t xml:space="preserve"> </w:t>
            </w:r>
            <w:r w:rsidR="001B14BD">
              <w:rPr>
                <w:rFonts w:eastAsia="Calibri"/>
                <w:lang w:eastAsia="en-US"/>
              </w:rPr>
              <w:t xml:space="preserve">результатов инженерных изысканий и </w:t>
            </w:r>
            <w:r w:rsidR="00411993" w:rsidRPr="00411993">
              <w:rPr>
                <w:rFonts w:eastAsia="Calibri"/>
                <w:lang w:eastAsia="en-US"/>
              </w:rPr>
              <w:t>проектной документации</w:t>
            </w:r>
            <w:r w:rsidR="001B14BD">
              <w:rPr>
                <w:rFonts w:eastAsia="Calibri"/>
                <w:lang w:eastAsia="en-US"/>
              </w:rPr>
              <w:t>.</w:t>
            </w:r>
          </w:p>
          <w:p w14:paraId="6430B816" w14:textId="77777777" w:rsidR="00A95CD5" w:rsidRDefault="00A95CD5" w:rsidP="00F63D0D">
            <w:pPr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  <w:p w14:paraId="421EC957" w14:textId="1CE2DD7A" w:rsidR="00A95CD5" w:rsidRDefault="00173A65" w:rsidP="00F63D0D">
            <w:pPr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 выполнении топографической съемку участка работ принять местную систему координат и Балтийскую систему высот.</w:t>
            </w:r>
          </w:p>
          <w:p w14:paraId="1E220A55" w14:textId="77777777" w:rsidR="00173A65" w:rsidRDefault="00173A65" w:rsidP="00F63D0D">
            <w:pPr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  <w:p w14:paraId="7EC588AB" w14:textId="7A80E246" w:rsidR="00173A65" w:rsidRDefault="00B15B72" w:rsidP="00F63D0D">
            <w:pPr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Масштаб топографической съемки – 1:500, сечение рельефа через 0,5 м</w:t>
            </w:r>
            <w:r w:rsidR="00EB0FD2">
              <w:rPr>
                <w:rFonts w:eastAsia="Calibri"/>
                <w:lang w:eastAsia="en-US"/>
              </w:rPr>
              <w:t>.</w:t>
            </w:r>
          </w:p>
          <w:p w14:paraId="662CE4FF" w14:textId="77777777" w:rsidR="00B15B72" w:rsidRDefault="00B15B72" w:rsidP="00F63D0D">
            <w:pPr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  <w:p w14:paraId="0C485ADB" w14:textId="1CFCE574" w:rsidR="00B15B72" w:rsidRDefault="00B15B72" w:rsidP="00F63D0D">
            <w:pPr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Формирование ЦММ</w:t>
            </w:r>
            <w:r w:rsidR="00EB0FD2">
              <w:rPr>
                <w:rFonts w:eastAsia="Calibri"/>
                <w:lang w:eastAsia="en-US"/>
              </w:rPr>
              <w:t xml:space="preserve"> при проведении инженерно-геодезических изысканий не требуется.</w:t>
            </w:r>
          </w:p>
          <w:p w14:paraId="3C75D782" w14:textId="77777777" w:rsidR="000D6626" w:rsidRDefault="000D6626" w:rsidP="00F63D0D">
            <w:pPr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  <w:p w14:paraId="7ABA79A9" w14:textId="77777777" w:rsidR="000D6626" w:rsidRDefault="005839D5" w:rsidP="00F63D0D">
            <w:pPr>
              <w:autoSpaceDN w:val="0"/>
              <w:adjustRightInd w:val="0"/>
              <w:jc w:val="both"/>
            </w:pPr>
            <w:r w:rsidRPr="0068288A">
              <w:t xml:space="preserve">Гидрометеорологические характеристики приводятся в соответствии с таблицами 7.2, 7.3 СП 47.13330.2016, а также </w:t>
            </w:r>
            <w:r>
              <w:t>требованиями СП 58.13330.2019 и СП 38.13330</w:t>
            </w:r>
            <w:r w:rsidR="00F9463A">
              <w:t>.2018.</w:t>
            </w:r>
          </w:p>
          <w:p w14:paraId="734BB380" w14:textId="77777777" w:rsidR="001B14BD" w:rsidRDefault="001B14BD" w:rsidP="00F63D0D">
            <w:pPr>
              <w:autoSpaceDN w:val="0"/>
              <w:adjustRightInd w:val="0"/>
              <w:jc w:val="both"/>
            </w:pPr>
          </w:p>
          <w:p w14:paraId="5397B6D7" w14:textId="684375C5" w:rsidR="003F04FB" w:rsidRDefault="003F04FB" w:rsidP="003F04FB">
            <w:pPr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</w:t>
            </w:r>
            <w:r w:rsidRPr="003F04FB">
              <w:rPr>
                <w:rFonts w:eastAsia="Calibri"/>
                <w:lang w:eastAsia="en-US"/>
              </w:rPr>
              <w:t>ведения о существующих и возможных источниках загрязнения окружающей среды</w:t>
            </w:r>
            <w:r>
              <w:rPr>
                <w:rFonts w:eastAsia="Calibri"/>
                <w:lang w:eastAsia="en-US"/>
              </w:rPr>
              <w:t xml:space="preserve"> на участке работ отсутствуют.</w:t>
            </w:r>
          </w:p>
          <w:p w14:paraId="27333448" w14:textId="77777777" w:rsidR="003F04FB" w:rsidRPr="003F04FB" w:rsidRDefault="003F04FB" w:rsidP="003F04FB">
            <w:pPr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  <w:p w14:paraId="52A0B853" w14:textId="6C2239A1" w:rsidR="001B14BD" w:rsidRPr="00411993" w:rsidRDefault="003F04FB" w:rsidP="003F04FB">
            <w:pPr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</w:t>
            </w:r>
            <w:r w:rsidRPr="003F04FB">
              <w:rPr>
                <w:rFonts w:eastAsia="Calibri"/>
                <w:lang w:eastAsia="en-US"/>
              </w:rPr>
              <w:t>бщие технические решения и основные параметры технологических процессов,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F04FB">
              <w:rPr>
                <w:rFonts w:eastAsia="Calibri"/>
                <w:lang w:eastAsia="en-US"/>
              </w:rPr>
              <w:t>планируемых к осуществлению в рамках градостроительной деятельности, необходимые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F04FB">
              <w:rPr>
                <w:rFonts w:eastAsia="Calibri"/>
                <w:lang w:eastAsia="en-US"/>
              </w:rPr>
              <w:t>для обоснования предполагаемых границ зоны воздействия объекта</w:t>
            </w:r>
            <w:r>
              <w:rPr>
                <w:rFonts w:eastAsia="Calibri"/>
                <w:lang w:eastAsia="en-US"/>
              </w:rPr>
              <w:t xml:space="preserve"> – определяются по итогам проектирования.</w:t>
            </w:r>
          </w:p>
        </w:tc>
      </w:tr>
    </w:tbl>
    <w:p w14:paraId="6726BA93" w14:textId="77777777" w:rsidR="00F9463A" w:rsidRDefault="00F9463A">
      <w:r>
        <w:br w:type="page"/>
      </w:r>
    </w:p>
    <w:p w14:paraId="15E89B8B" w14:textId="27AD956B" w:rsidR="00B620D6" w:rsidRDefault="0086528A" w:rsidP="0086528A">
      <w:pPr>
        <w:spacing w:line="276" w:lineRule="auto"/>
        <w:jc w:val="right"/>
      </w:pPr>
      <w:r w:rsidRPr="0086528A">
        <w:lastRenderedPageBreak/>
        <w:t>Приложение №</w:t>
      </w:r>
      <w:r w:rsidR="00EB0FD2">
        <w:t>1 к Техническому заданию</w:t>
      </w:r>
    </w:p>
    <w:p w14:paraId="17A3E91B" w14:textId="77777777" w:rsidR="00B620D6" w:rsidRPr="00396720" w:rsidRDefault="00B620D6" w:rsidP="00B620D6">
      <w:pPr>
        <w:spacing w:line="276" w:lineRule="auto"/>
        <w:jc w:val="center"/>
      </w:pPr>
    </w:p>
    <w:p w14:paraId="063280D6" w14:textId="29C98661" w:rsidR="00B620D6" w:rsidRPr="00396720" w:rsidRDefault="00B620D6" w:rsidP="00B620D6">
      <w:pPr>
        <w:spacing w:line="276" w:lineRule="auto"/>
        <w:jc w:val="center"/>
        <w:rPr>
          <w:b/>
          <w:bCs/>
        </w:rPr>
      </w:pPr>
      <w:r w:rsidRPr="00396720">
        <w:rPr>
          <w:b/>
          <w:bCs/>
        </w:rPr>
        <w:t>СИТУАЦИОННАЯ СХЕМА УЧАСТКА РАБОТ</w:t>
      </w:r>
    </w:p>
    <w:p w14:paraId="5A8544EB" w14:textId="77777777" w:rsidR="00B620D6" w:rsidRPr="00396720" w:rsidRDefault="00B620D6" w:rsidP="00B620D6">
      <w:pPr>
        <w:spacing w:line="276" w:lineRule="auto"/>
        <w:jc w:val="center"/>
        <w:rPr>
          <w:b/>
          <w:bCs/>
        </w:rPr>
      </w:pPr>
    </w:p>
    <w:p w14:paraId="22D8366A" w14:textId="77777777" w:rsidR="005254B2" w:rsidRDefault="005254B2" w:rsidP="005254B2">
      <w:pPr>
        <w:jc w:val="center"/>
        <w:rPr>
          <w:b/>
        </w:rPr>
      </w:pPr>
      <w:r w:rsidRPr="008932F4">
        <w:rPr>
          <w:b/>
        </w:rPr>
        <w:t>«</w:t>
      </w:r>
      <w:r w:rsidRPr="008932F4">
        <w:rPr>
          <w:b/>
          <w:spacing w:val="-1"/>
        </w:rPr>
        <w:t>Ре</w:t>
      </w:r>
      <w:r w:rsidRPr="008932F4">
        <w:rPr>
          <w:b/>
        </w:rPr>
        <w:t>кон</w:t>
      </w:r>
      <w:r w:rsidRPr="008932F4">
        <w:rPr>
          <w:b/>
          <w:spacing w:val="-1"/>
        </w:rPr>
        <w:t>с</w:t>
      </w:r>
      <w:r w:rsidRPr="008932F4">
        <w:rPr>
          <w:b/>
          <w:spacing w:val="2"/>
        </w:rPr>
        <w:t>т</w:t>
      </w:r>
      <w:r w:rsidRPr="008932F4">
        <w:rPr>
          <w:b/>
        </w:rPr>
        <w:t>р</w:t>
      </w:r>
      <w:r w:rsidRPr="008932F4">
        <w:rPr>
          <w:b/>
          <w:spacing w:val="-3"/>
        </w:rPr>
        <w:t>у</w:t>
      </w:r>
      <w:r w:rsidRPr="008932F4">
        <w:rPr>
          <w:b/>
        </w:rPr>
        <w:t>кция</w:t>
      </w:r>
      <w:r w:rsidRPr="008932F4">
        <w:rPr>
          <w:b/>
          <w:spacing w:val="-1"/>
        </w:rPr>
        <w:t xml:space="preserve"> </w:t>
      </w:r>
      <w:r w:rsidRPr="008932F4">
        <w:rPr>
          <w:b/>
          <w:spacing w:val="-2"/>
        </w:rPr>
        <w:t>п</w:t>
      </w:r>
      <w:r w:rsidRPr="008932F4">
        <w:rPr>
          <w:b/>
        </w:rPr>
        <w:t>ри</w:t>
      </w:r>
      <w:r w:rsidRPr="008932F4">
        <w:rPr>
          <w:b/>
          <w:spacing w:val="-1"/>
        </w:rPr>
        <w:t>ч</w:t>
      </w:r>
      <w:r w:rsidRPr="008932F4">
        <w:rPr>
          <w:b/>
        </w:rPr>
        <w:t>а</w:t>
      </w:r>
      <w:r w:rsidRPr="008932F4">
        <w:rPr>
          <w:b/>
          <w:spacing w:val="-1"/>
        </w:rPr>
        <w:t>л</w:t>
      </w:r>
      <w:r w:rsidRPr="008932F4">
        <w:rPr>
          <w:b/>
        </w:rPr>
        <w:t>ьно</w:t>
      </w:r>
      <w:r w:rsidRPr="008932F4">
        <w:rPr>
          <w:b/>
          <w:spacing w:val="-1"/>
        </w:rPr>
        <w:t>г</w:t>
      </w:r>
      <w:r w:rsidRPr="008932F4">
        <w:rPr>
          <w:b/>
        </w:rPr>
        <w:t xml:space="preserve">о </w:t>
      </w:r>
      <w:r w:rsidRPr="008932F4">
        <w:rPr>
          <w:b/>
          <w:spacing w:val="-1"/>
        </w:rPr>
        <w:t>с</w:t>
      </w:r>
      <w:r w:rsidRPr="008932F4">
        <w:rPr>
          <w:b/>
        </w:rPr>
        <w:t>оору</w:t>
      </w:r>
      <w:r w:rsidRPr="008932F4">
        <w:rPr>
          <w:b/>
          <w:spacing w:val="-2"/>
        </w:rPr>
        <w:t>ж</w:t>
      </w:r>
      <w:r w:rsidRPr="008932F4">
        <w:rPr>
          <w:b/>
          <w:spacing w:val="-1"/>
        </w:rPr>
        <w:t>е</w:t>
      </w:r>
      <w:r w:rsidRPr="008932F4">
        <w:rPr>
          <w:b/>
        </w:rPr>
        <w:t>ни</w:t>
      </w:r>
      <w:r w:rsidRPr="008932F4">
        <w:rPr>
          <w:b/>
          <w:spacing w:val="-1"/>
        </w:rPr>
        <w:t>я</w:t>
      </w:r>
      <w:r w:rsidRPr="008932F4">
        <w:rPr>
          <w:b/>
        </w:rPr>
        <w:t>, ра</w:t>
      </w:r>
      <w:r w:rsidRPr="008932F4">
        <w:rPr>
          <w:b/>
          <w:spacing w:val="-1"/>
        </w:rPr>
        <w:t>с</w:t>
      </w:r>
      <w:r w:rsidRPr="008932F4">
        <w:rPr>
          <w:b/>
        </w:rPr>
        <w:t>по</w:t>
      </w:r>
      <w:r w:rsidRPr="008932F4">
        <w:rPr>
          <w:b/>
          <w:spacing w:val="-1"/>
        </w:rPr>
        <w:t>л</w:t>
      </w:r>
      <w:r w:rsidRPr="008932F4">
        <w:rPr>
          <w:b/>
        </w:rPr>
        <w:t>о</w:t>
      </w:r>
      <w:r w:rsidRPr="008932F4">
        <w:rPr>
          <w:b/>
          <w:spacing w:val="-2"/>
        </w:rPr>
        <w:t>ж</w:t>
      </w:r>
      <w:r w:rsidRPr="008932F4">
        <w:rPr>
          <w:b/>
          <w:spacing w:val="-1"/>
        </w:rPr>
        <w:t>е</w:t>
      </w:r>
      <w:r w:rsidRPr="008932F4">
        <w:rPr>
          <w:b/>
        </w:rPr>
        <w:t>нно</w:t>
      </w:r>
      <w:r w:rsidRPr="008932F4">
        <w:rPr>
          <w:b/>
          <w:spacing w:val="-1"/>
        </w:rPr>
        <w:t>г</w:t>
      </w:r>
      <w:r w:rsidRPr="008932F4">
        <w:rPr>
          <w:b/>
        </w:rPr>
        <w:t xml:space="preserve">о на </w:t>
      </w:r>
      <w:r w:rsidRPr="008932F4">
        <w:rPr>
          <w:b/>
          <w:spacing w:val="-1"/>
        </w:rPr>
        <w:t>ле</w:t>
      </w:r>
      <w:r w:rsidRPr="008932F4">
        <w:rPr>
          <w:b/>
        </w:rPr>
        <w:t>вом</w:t>
      </w:r>
      <w:r w:rsidRPr="008932F4">
        <w:rPr>
          <w:b/>
          <w:spacing w:val="-1"/>
        </w:rPr>
        <w:t xml:space="preserve"> </w:t>
      </w:r>
      <w:r w:rsidRPr="008932F4">
        <w:rPr>
          <w:b/>
        </w:rPr>
        <w:t>б</w:t>
      </w:r>
      <w:r w:rsidRPr="008932F4">
        <w:rPr>
          <w:b/>
          <w:spacing w:val="-1"/>
        </w:rPr>
        <w:t>е</w:t>
      </w:r>
      <w:r w:rsidRPr="008932F4">
        <w:rPr>
          <w:b/>
        </w:rPr>
        <w:t>р</w:t>
      </w:r>
      <w:r w:rsidRPr="008932F4">
        <w:rPr>
          <w:b/>
          <w:spacing w:val="-1"/>
        </w:rPr>
        <w:t>ег</w:t>
      </w:r>
      <w:r w:rsidRPr="008932F4">
        <w:rPr>
          <w:b/>
        </w:rPr>
        <w:t xml:space="preserve">у </w:t>
      </w:r>
      <w:proofErr w:type="spellStart"/>
      <w:r w:rsidRPr="008932F4">
        <w:rPr>
          <w:b/>
        </w:rPr>
        <w:t>р.</w:t>
      </w:r>
      <w:r w:rsidRPr="008932F4">
        <w:rPr>
          <w:b/>
          <w:spacing w:val="-1"/>
        </w:rPr>
        <w:t>С</w:t>
      </w:r>
      <w:r w:rsidRPr="008932F4">
        <w:rPr>
          <w:b/>
        </w:rPr>
        <w:t>вирь</w:t>
      </w:r>
      <w:proofErr w:type="spellEnd"/>
      <w:r w:rsidRPr="008932F4">
        <w:rPr>
          <w:b/>
        </w:rPr>
        <w:t xml:space="preserve"> уро</w:t>
      </w:r>
      <w:r w:rsidRPr="008932F4">
        <w:rPr>
          <w:b/>
          <w:spacing w:val="-1"/>
        </w:rPr>
        <w:t>ч</w:t>
      </w:r>
      <w:r w:rsidRPr="008932F4">
        <w:rPr>
          <w:b/>
          <w:spacing w:val="3"/>
        </w:rPr>
        <w:t>и</w:t>
      </w:r>
      <w:r w:rsidRPr="008932F4">
        <w:rPr>
          <w:b/>
          <w:spacing w:val="-6"/>
        </w:rPr>
        <w:t>щ</w:t>
      </w:r>
      <w:r w:rsidRPr="008932F4">
        <w:rPr>
          <w:b/>
        </w:rPr>
        <w:t xml:space="preserve">а </w:t>
      </w:r>
      <w:r w:rsidRPr="008932F4">
        <w:rPr>
          <w:b/>
          <w:spacing w:val="3"/>
        </w:rPr>
        <w:t>В</w:t>
      </w:r>
      <w:r w:rsidRPr="008932F4">
        <w:rPr>
          <w:b/>
          <w:spacing w:val="-1"/>
        </w:rPr>
        <w:t>е</w:t>
      </w:r>
      <w:r w:rsidRPr="008932F4">
        <w:rPr>
          <w:b/>
        </w:rPr>
        <w:t>рхние</w:t>
      </w:r>
      <w:r w:rsidRPr="008932F4">
        <w:rPr>
          <w:b/>
          <w:spacing w:val="-1"/>
        </w:rPr>
        <w:t xml:space="preserve"> </w:t>
      </w:r>
      <w:proofErr w:type="spellStart"/>
      <w:r w:rsidRPr="008932F4">
        <w:rPr>
          <w:b/>
          <w:spacing w:val="-1"/>
        </w:rPr>
        <w:t>М</w:t>
      </w:r>
      <w:r w:rsidRPr="008932F4">
        <w:rPr>
          <w:b/>
        </w:rPr>
        <w:t>ан</w:t>
      </w:r>
      <w:r w:rsidRPr="008932F4">
        <w:rPr>
          <w:b/>
          <w:spacing w:val="-2"/>
        </w:rPr>
        <w:t>д</w:t>
      </w:r>
      <w:r w:rsidRPr="008932F4">
        <w:rPr>
          <w:b/>
        </w:rPr>
        <w:t>ро</w:t>
      </w:r>
      <w:r w:rsidRPr="008932F4">
        <w:rPr>
          <w:b/>
          <w:spacing w:val="-1"/>
        </w:rPr>
        <w:t>г</w:t>
      </w:r>
      <w:r w:rsidRPr="008932F4">
        <w:rPr>
          <w:b/>
        </w:rPr>
        <w:t>и</w:t>
      </w:r>
      <w:proofErr w:type="spellEnd"/>
      <w:r w:rsidRPr="008932F4">
        <w:rPr>
          <w:b/>
        </w:rPr>
        <w:t xml:space="preserve">, в </w:t>
      </w:r>
      <w:proofErr w:type="spellStart"/>
      <w:r w:rsidRPr="008932F4">
        <w:rPr>
          <w:b/>
        </w:rPr>
        <w:t>Подп</w:t>
      </w:r>
      <w:r w:rsidRPr="008932F4">
        <w:rPr>
          <w:b/>
          <w:spacing w:val="-3"/>
        </w:rPr>
        <w:t>о</w:t>
      </w:r>
      <w:r w:rsidRPr="008932F4">
        <w:rPr>
          <w:b/>
        </w:rPr>
        <w:t>ро</w:t>
      </w:r>
      <w:r w:rsidRPr="008932F4">
        <w:rPr>
          <w:b/>
          <w:spacing w:val="-4"/>
        </w:rPr>
        <w:t>ж</w:t>
      </w:r>
      <w:r w:rsidRPr="008932F4">
        <w:rPr>
          <w:b/>
          <w:spacing w:val="-1"/>
        </w:rPr>
        <w:t>с</w:t>
      </w:r>
      <w:r w:rsidRPr="008932F4">
        <w:rPr>
          <w:b/>
        </w:rPr>
        <w:t>ком</w:t>
      </w:r>
      <w:proofErr w:type="spellEnd"/>
      <w:r w:rsidRPr="008932F4">
        <w:rPr>
          <w:b/>
        </w:rPr>
        <w:t xml:space="preserve"> районе</w:t>
      </w:r>
      <w:r w:rsidRPr="008932F4">
        <w:rPr>
          <w:b/>
          <w:spacing w:val="-1"/>
        </w:rPr>
        <w:t xml:space="preserve"> </w:t>
      </w:r>
      <w:r w:rsidRPr="008932F4">
        <w:rPr>
          <w:b/>
          <w:spacing w:val="1"/>
        </w:rPr>
        <w:t>Л</w:t>
      </w:r>
      <w:r w:rsidRPr="008932F4">
        <w:rPr>
          <w:b/>
          <w:spacing w:val="-1"/>
        </w:rPr>
        <w:t>е</w:t>
      </w:r>
      <w:r w:rsidRPr="008932F4">
        <w:rPr>
          <w:b/>
          <w:spacing w:val="-2"/>
        </w:rPr>
        <w:t>н</w:t>
      </w:r>
      <w:r w:rsidRPr="008932F4">
        <w:rPr>
          <w:b/>
        </w:rPr>
        <w:t>ин</w:t>
      </w:r>
      <w:r w:rsidRPr="008932F4">
        <w:rPr>
          <w:b/>
          <w:spacing w:val="-1"/>
        </w:rPr>
        <w:t>г</w:t>
      </w:r>
      <w:r w:rsidRPr="008932F4">
        <w:rPr>
          <w:b/>
        </w:rPr>
        <w:t>рад</w:t>
      </w:r>
      <w:r w:rsidRPr="008932F4">
        <w:rPr>
          <w:b/>
          <w:spacing w:val="-1"/>
        </w:rPr>
        <w:t>с</w:t>
      </w:r>
      <w:r w:rsidRPr="008932F4">
        <w:rPr>
          <w:b/>
        </w:rPr>
        <w:t>к</w:t>
      </w:r>
      <w:r w:rsidRPr="008932F4">
        <w:rPr>
          <w:b/>
          <w:spacing w:val="-3"/>
        </w:rPr>
        <w:t>о</w:t>
      </w:r>
      <w:r w:rsidRPr="008932F4">
        <w:rPr>
          <w:b/>
        </w:rPr>
        <w:t>й об</w:t>
      </w:r>
      <w:r w:rsidRPr="008932F4">
        <w:rPr>
          <w:b/>
          <w:spacing w:val="-1"/>
        </w:rPr>
        <w:t>л</w:t>
      </w:r>
      <w:r w:rsidRPr="008932F4">
        <w:rPr>
          <w:b/>
        </w:rPr>
        <w:t>а</w:t>
      </w:r>
      <w:r w:rsidRPr="008932F4">
        <w:rPr>
          <w:b/>
          <w:spacing w:val="-1"/>
        </w:rPr>
        <w:t>с</w:t>
      </w:r>
      <w:r w:rsidRPr="008932F4">
        <w:rPr>
          <w:b/>
          <w:spacing w:val="2"/>
        </w:rPr>
        <w:t>т</w:t>
      </w:r>
      <w:r w:rsidRPr="008932F4">
        <w:rPr>
          <w:b/>
        </w:rPr>
        <w:t xml:space="preserve">и </w:t>
      </w:r>
    </w:p>
    <w:p w14:paraId="5BAC4271" w14:textId="77777777" w:rsidR="005254B2" w:rsidRPr="00263FFA" w:rsidRDefault="005254B2" w:rsidP="005254B2">
      <w:pPr>
        <w:jc w:val="center"/>
      </w:pPr>
      <w:r w:rsidRPr="008932F4">
        <w:rPr>
          <w:b/>
          <w:spacing w:val="-1"/>
        </w:rPr>
        <w:t>(</w:t>
      </w:r>
      <w:r w:rsidRPr="008932F4">
        <w:rPr>
          <w:b/>
        </w:rPr>
        <w:t>≈1074 км</w:t>
      </w:r>
      <w:r w:rsidRPr="008932F4">
        <w:rPr>
          <w:b/>
          <w:spacing w:val="-3"/>
        </w:rPr>
        <w:t xml:space="preserve"> </w:t>
      </w:r>
      <w:r w:rsidRPr="008932F4">
        <w:rPr>
          <w:b/>
          <w:spacing w:val="-2"/>
        </w:rPr>
        <w:t>п</w:t>
      </w:r>
      <w:r w:rsidRPr="008932F4">
        <w:rPr>
          <w:b/>
        </w:rPr>
        <w:t xml:space="preserve">о </w:t>
      </w:r>
      <w:r w:rsidRPr="008932F4">
        <w:rPr>
          <w:b/>
          <w:spacing w:val="-1"/>
        </w:rPr>
        <w:t>с</w:t>
      </w:r>
      <w:r w:rsidRPr="008932F4">
        <w:rPr>
          <w:b/>
        </w:rPr>
        <w:t>удово</w:t>
      </w:r>
      <w:r w:rsidRPr="008932F4">
        <w:rPr>
          <w:b/>
          <w:spacing w:val="-1"/>
        </w:rPr>
        <w:t>м</w:t>
      </w:r>
      <w:r w:rsidRPr="008932F4">
        <w:rPr>
          <w:b/>
        </w:rPr>
        <w:t>у ходу)»</w:t>
      </w:r>
    </w:p>
    <w:p w14:paraId="50409647" w14:textId="77777777" w:rsidR="00B620D6" w:rsidRPr="006460D3" w:rsidRDefault="00B620D6" w:rsidP="00B620D6">
      <w:pPr>
        <w:spacing w:line="276" w:lineRule="auto"/>
        <w:jc w:val="center"/>
      </w:pPr>
    </w:p>
    <w:p w14:paraId="58D214E2" w14:textId="08C02D8A" w:rsidR="00B620D6" w:rsidRPr="00396720" w:rsidRDefault="00B620D6" w:rsidP="00B620D6">
      <w:pPr>
        <w:spacing w:line="276" w:lineRule="auto"/>
        <w:jc w:val="both"/>
      </w:pPr>
      <w:r w:rsidRPr="00396720">
        <w:t>Условные обозначения</w:t>
      </w:r>
    </w:p>
    <w:p w14:paraId="0E77FBF2" w14:textId="23C0800F" w:rsidR="00B620D6" w:rsidRPr="00396720" w:rsidRDefault="00B620D6" w:rsidP="00B620D6">
      <w:pPr>
        <w:spacing w:line="276" w:lineRule="auto"/>
        <w:jc w:val="both"/>
      </w:pPr>
    </w:p>
    <w:p w14:paraId="43D01B05" w14:textId="75DF3BA7" w:rsidR="005254B2" w:rsidRDefault="005254B2" w:rsidP="00B620D6">
      <w:pPr>
        <w:spacing w:line="276" w:lineRule="auto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3CA606B6" wp14:editId="4B2C199B">
                <wp:simplePos x="0" y="0"/>
                <wp:positionH relativeFrom="column">
                  <wp:posOffset>5715</wp:posOffset>
                </wp:positionH>
                <wp:positionV relativeFrom="paragraph">
                  <wp:posOffset>7620</wp:posOffset>
                </wp:positionV>
                <wp:extent cx="274955" cy="216535"/>
                <wp:effectExtent l="7620" t="8255" r="12700" b="13335"/>
                <wp:wrapTight wrapText="bothSides">
                  <wp:wrapPolygon edited="0">
                    <wp:start x="-748" y="-950"/>
                    <wp:lineTo x="-748" y="21600"/>
                    <wp:lineTo x="22348" y="21600"/>
                    <wp:lineTo x="22348" y="-950"/>
                    <wp:lineTo x="-748" y="-950"/>
                  </wp:wrapPolygon>
                </wp:wrapTight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955" cy="21653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cx1="http://schemas.microsoft.com/office/drawing/2015/9/8/chartex">
            <w:pict>
              <v:rect w14:anchorId="5982B9FA" id="Rectangle 2" o:spid="_x0000_s1026" style="position:absolute;margin-left:.45pt;margin-top:.6pt;width:21.65pt;height:17.0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IxBIQIAADsEAAAOAAAAZHJzL2Uyb0RvYy54bWysU1Fv0zAQfkfiP1h+p2lDs61R02nqKEIa&#10;MDH4Aa7jJBaOz5zdpuPX7+x0pQPxgsiD5cudv/vuu7vl9aE3bK/Qa7AVn02mnCkroda2rfi3r5s3&#10;V5z5IGwtDFhV8Ufl+fXq9avl4EqVQwemVsgIxPpycBXvQnBllnnZqV74CThlydkA9iKQiW1WoxgI&#10;vTdZPp1eZANg7RCk8p7+3o5Ovkr4TaNk+Nw0XgVmKk7cQjoxndt4ZqulKFsUrtPySEP8A4teaEtJ&#10;T1C3Igi2Q/0HVK8lgocmTCT0GTSNlirVQNXMpr9V89AJp1ItJI53J5n8/4OVn/b3yHRd8ZwzK3pq&#10;0RcSTdjWKJZHeQbnS4p6cPcYC/TuDuR3zyysO4pSN4gwdErURGoW47MXD6Lh6SnbDh+hJnSxC5CU&#10;OjTYR0DSgB1SQx5PDVGHwCT9zC/ni6LgTJIrn10Ub4uUQZTPjx368F5Bz+Kl4kjUE7jY3/kQyYjy&#10;OSSRB6PrjTYmGdhu1wbZXtBsrKfxO6L78zBj2VDxRZEXCfmFz59DbDZ/g+h1oCE3uq/41SmPKKNq&#10;72ydRjAIbcY7UTb2KGNUbuzAFupHUhFhnGDaOLp0gD85G2h6K+5/7AQqzswHS51YzObzOO7JmBeX&#10;ORl47tmee4SVBFXxwNl4XYdxRXYOddtRplmq3cINda/RSdnY2ZHVkSxNaBL8uE1xBc7tFPVr51dP&#10;AAAA//8DAFBLAwQUAAYACAAAACEAGLYbQN0AAAAEAQAADwAAAGRycy9kb3ducmV2LnhtbEyOwU7D&#10;MBBE70j9B2uRuFGHNJQ2xKkQEuKEaFOExG0bu0lKvI5itwl8fZdTOY12ZjT7stVoW3EyvW8cKbib&#10;RiAMlU43VCn42L7cLkD4gKSxdWQU/BgPq3xylWGq3UAbcypCJXiEfIoK6hC6VEpf1sain7rOEGd7&#10;11sMfPaV1D0OPG5bGUfRXFpsiD/U2Jnn2pTfxdEq2H4m++WDni9ecTjQ2/vv+isu1krdXI9PjyCC&#10;GcOlDH/4jA45M+3ckbQXrYIl99iNQXCYJKw7BbP7Gcg8k//h8zMAAAD//wMAUEsBAi0AFAAGAAgA&#10;AAAhALaDOJL+AAAA4QEAABMAAAAAAAAAAAAAAAAAAAAAAFtDb250ZW50X1R5cGVzXS54bWxQSwEC&#10;LQAUAAYACAAAACEAOP0h/9YAAACUAQAACwAAAAAAAAAAAAAAAAAvAQAAX3JlbHMvLnJlbHNQSwEC&#10;LQAUAAYACAAAACEAjVCMQSECAAA7BAAADgAAAAAAAAAAAAAAAAAuAgAAZHJzL2Uyb0RvYy54bWxQ&#10;SwECLQAUAAYACAAAACEAGLYbQN0AAAAEAQAADwAAAAAAAAAAAAAAAAB7BAAAZHJzL2Rvd25yZXYu&#10;eG1sUEsFBgAAAAAEAAQA8wAAAIUFAAAAAA==&#10;" fillcolor="#c00000" strokecolor="red">
                <w10:wrap type="tight"/>
              </v:rect>
            </w:pict>
          </mc:Fallback>
        </mc:AlternateContent>
      </w:r>
      <w:r w:rsidR="00B620D6" w:rsidRPr="00396720">
        <w:t xml:space="preserve"> - участок производства работ</w:t>
      </w:r>
    </w:p>
    <w:p w14:paraId="3B2E6E25" w14:textId="77777777" w:rsidR="005254B2" w:rsidRPr="007967F4" w:rsidRDefault="005254B2" w:rsidP="00B620D6">
      <w:pPr>
        <w:spacing w:line="276" w:lineRule="auto"/>
        <w:jc w:val="both"/>
      </w:pPr>
    </w:p>
    <w:p w14:paraId="4F12B91C" w14:textId="6D4F4FC1" w:rsidR="0061187D" w:rsidRDefault="0007612A">
      <w:r>
        <w:pict w14:anchorId="133ECB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2.5pt;height:489pt">
            <v:imagedata r:id="rId8" o:title="Схема"/>
          </v:shape>
        </w:pict>
      </w:r>
    </w:p>
    <w:sectPr w:rsidR="0061187D" w:rsidSect="00E760DF">
      <w:headerReference w:type="default" r:id="rId9"/>
      <w:pgSz w:w="11906" w:h="16838"/>
      <w:pgMar w:top="851" w:right="851" w:bottom="567" w:left="993" w:header="397" w:footer="0" w:gutter="0"/>
      <w:cols w:space="720"/>
      <w:formProt w:val="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77B34A" w14:textId="77777777" w:rsidR="00022DB9" w:rsidRDefault="00022DB9">
      <w:r>
        <w:separator/>
      </w:r>
    </w:p>
  </w:endnote>
  <w:endnote w:type="continuationSeparator" w:id="0">
    <w:p w14:paraId="1BD94C25" w14:textId="77777777" w:rsidR="00022DB9" w:rsidRDefault="00022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1"/>
    <w:family w:val="auto"/>
    <w:pitch w:val="variable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Segoe UI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2184CC" w14:textId="77777777" w:rsidR="00022DB9" w:rsidRDefault="00022DB9">
      <w:r>
        <w:separator/>
      </w:r>
    </w:p>
  </w:footnote>
  <w:footnote w:type="continuationSeparator" w:id="0">
    <w:p w14:paraId="33F47D9A" w14:textId="77777777" w:rsidR="00022DB9" w:rsidRDefault="00022D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026409" w14:textId="77777777" w:rsidR="00BA457D" w:rsidRDefault="00BA457D">
    <w:pPr>
      <w:pStyle w:val="af0"/>
      <w:tabs>
        <w:tab w:val="clear" w:pos="4677"/>
        <w:tab w:val="clear" w:pos="9355"/>
      </w:tabs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71920"/>
    <w:multiLevelType w:val="multilevel"/>
    <w:tmpl w:val="3392F092"/>
    <w:lvl w:ilvl="0">
      <w:start w:val="1"/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C71366"/>
    <w:multiLevelType w:val="multilevel"/>
    <w:tmpl w:val="D57C7EE2"/>
    <w:lvl w:ilvl="0">
      <w:start w:val="25"/>
      <w:numFmt w:val="decimal"/>
      <w:lvlText w:val="%1."/>
      <w:lvlJc w:val="left"/>
      <w:pPr>
        <w:tabs>
          <w:tab w:val="num" w:pos="312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7AE58CF"/>
    <w:multiLevelType w:val="multilevel"/>
    <w:tmpl w:val="70585C24"/>
    <w:lvl w:ilvl="0">
      <w:start w:val="1"/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96F188C"/>
    <w:multiLevelType w:val="multilevel"/>
    <w:tmpl w:val="CB7C138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103903D9"/>
    <w:multiLevelType w:val="multilevel"/>
    <w:tmpl w:val="852A0F74"/>
    <w:lvl w:ilvl="0">
      <w:start w:val="1"/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44B3AC4"/>
    <w:multiLevelType w:val="multilevel"/>
    <w:tmpl w:val="4AA62628"/>
    <w:lvl w:ilvl="0">
      <w:start w:val="1"/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C14655E"/>
    <w:multiLevelType w:val="multilevel"/>
    <w:tmpl w:val="059A2184"/>
    <w:lvl w:ilvl="0">
      <w:start w:val="1"/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2E4396B"/>
    <w:multiLevelType w:val="multilevel"/>
    <w:tmpl w:val="0792D23C"/>
    <w:lvl w:ilvl="0">
      <w:start w:val="1"/>
      <w:numFmt w:val="bullet"/>
      <w:lvlText w:val="−"/>
      <w:lvlJc w:val="left"/>
      <w:pPr>
        <w:tabs>
          <w:tab w:val="num" w:pos="0"/>
        </w:tabs>
        <w:ind w:left="792" w:hanging="360"/>
      </w:pPr>
      <w:rPr>
        <w:rFonts w:ascii="Noto Sans Symbols" w:hAnsi="Noto Sans Symbols" w:cs="Noto Sans Symbols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232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952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92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112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552" w:hanging="360"/>
      </w:pPr>
      <w:rPr>
        <w:rFonts w:ascii="Noto Sans Symbols" w:hAnsi="Noto Sans Symbols" w:cs="Noto Sans Symbols" w:hint="default"/>
      </w:rPr>
    </w:lvl>
  </w:abstractNum>
  <w:abstractNum w:abstractNumId="8" w15:restartNumberingAfterBreak="0">
    <w:nsid w:val="23CB4977"/>
    <w:multiLevelType w:val="multilevel"/>
    <w:tmpl w:val="222090A6"/>
    <w:lvl w:ilvl="0">
      <w:start w:val="1"/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7CA2F59"/>
    <w:multiLevelType w:val="multilevel"/>
    <w:tmpl w:val="3FDADD0C"/>
    <w:lvl w:ilvl="0">
      <w:start w:val="1"/>
      <w:numFmt w:val="bullet"/>
      <w:lvlText w:val="-"/>
      <w:lvlJc w:val="left"/>
      <w:pPr>
        <w:tabs>
          <w:tab w:val="num" w:pos="0"/>
        </w:tabs>
        <w:ind w:left="1287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D431E4F"/>
    <w:multiLevelType w:val="multilevel"/>
    <w:tmpl w:val="D4485502"/>
    <w:lvl w:ilvl="0">
      <w:start w:val="32"/>
      <w:numFmt w:val="decimal"/>
      <w:lvlText w:val="%1."/>
      <w:lvlJc w:val="left"/>
      <w:pPr>
        <w:tabs>
          <w:tab w:val="num" w:pos="312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31BA62DB"/>
    <w:multiLevelType w:val="multilevel"/>
    <w:tmpl w:val="7924D6CE"/>
    <w:lvl w:ilvl="0">
      <w:start w:val="24"/>
      <w:numFmt w:val="decimal"/>
      <w:lvlText w:val="%1."/>
      <w:lvlJc w:val="left"/>
      <w:pPr>
        <w:tabs>
          <w:tab w:val="num" w:pos="312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3F5302D2"/>
    <w:multiLevelType w:val="multilevel"/>
    <w:tmpl w:val="CA4E918C"/>
    <w:lvl w:ilvl="0">
      <w:start w:val="1"/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AA842D7"/>
    <w:multiLevelType w:val="multilevel"/>
    <w:tmpl w:val="07F6AAF6"/>
    <w:lvl w:ilvl="0">
      <w:start w:val="1"/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EA2621B"/>
    <w:multiLevelType w:val="multilevel"/>
    <w:tmpl w:val="BF40A93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FEC5C62"/>
    <w:multiLevelType w:val="multilevel"/>
    <w:tmpl w:val="DD42D51E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BF511FC"/>
    <w:multiLevelType w:val="multilevel"/>
    <w:tmpl w:val="68E8E576"/>
    <w:lvl w:ilvl="0">
      <w:start w:val="13"/>
      <w:numFmt w:val="decimal"/>
      <w:lvlText w:val="%1."/>
      <w:lvlJc w:val="left"/>
      <w:pPr>
        <w:tabs>
          <w:tab w:val="num" w:pos="312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5CE34BE2"/>
    <w:multiLevelType w:val="multilevel"/>
    <w:tmpl w:val="ACCCA806"/>
    <w:lvl w:ilvl="0">
      <w:start w:val="1"/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F115EDB"/>
    <w:multiLevelType w:val="multilevel"/>
    <w:tmpl w:val="6218CB48"/>
    <w:lvl w:ilvl="0">
      <w:start w:val="1"/>
      <w:numFmt w:val="bullet"/>
      <w:lvlText w:val="-"/>
      <w:lvlJc w:val="left"/>
      <w:pPr>
        <w:tabs>
          <w:tab w:val="num" w:pos="0"/>
        </w:tabs>
        <w:ind w:left="1287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42C43FC"/>
    <w:multiLevelType w:val="multilevel"/>
    <w:tmpl w:val="DB92066A"/>
    <w:lvl w:ilvl="0">
      <w:start w:val="1"/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A406890"/>
    <w:multiLevelType w:val="multilevel"/>
    <w:tmpl w:val="3C20E33A"/>
    <w:lvl w:ilvl="0">
      <w:start w:val="1"/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12B4E76"/>
    <w:multiLevelType w:val="multilevel"/>
    <w:tmpl w:val="76D687AA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D61548"/>
    <w:multiLevelType w:val="multilevel"/>
    <w:tmpl w:val="5BBE0736"/>
    <w:lvl w:ilvl="0">
      <w:start w:val="21"/>
      <w:numFmt w:val="decimal"/>
      <w:lvlText w:val="%1."/>
      <w:lvlJc w:val="left"/>
      <w:pPr>
        <w:tabs>
          <w:tab w:val="num" w:pos="312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6"/>
  </w:num>
  <w:num w:numId="2">
    <w:abstractNumId w:val="14"/>
  </w:num>
  <w:num w:numId="3">
    <w:abstractNumId w:val="7"/>
  </w:num>
  <w:num w:numId="4">
    <w:abstractNumId w:val="21"/>
  </w:num>
  <w:num w:numId="5">
    <w:abstractNumId w:val="0"/>
  </w:num>
  <w:num w:numId="6">
    <w:abstractNumId w:val="20"/>
  </w:num>
  <w:num w:numId="7">
    <w:abstractNumId w:val="22"/>
  </w:num>
  <w:num w:numId="8">
    <w:abstractNumId w:val="2"/>
  </w:num>
  <w:num w:numId="9">
    <w:abstractNumId w:val="11"/>
  </w:num>
  <w:num w:numId="10">
    <w:abstractNumId w:val="9"/>
  </w:num>
  <w:num w:numId="11">
    <w:abstractNumId w:val="17"/>
  </w:num>
  <w:num w:numId="12">
    <w:abstractNumId w:val="15"/>
  </w:num>
  <w:num w:numId="13">
    <w:abstractNumId w:val="13"/>
  </w:num>
  <w:num w:numId="14">
    <w:abstractNumId w:val="8"/>
  </w:num>
  <w:num w:numId="15">
    <w:abstractNumId w:val="18"/>
  </w:num>
  <w:num w:numId="16">
    <w:abstractNumId w:val="1"/>
  </w:num>
  <w:num w:numId="17">
    <w:abstractNumId w:val="4"/>
  </w:num>
  <w:num w:numId="18">
    <w:abstractNumId w:val="5"/>
  </w:num>
  <w:num w:numId="19">
    <w:abstractNumId w:val="10"/>
  </w:num>
  <w:num w:numId="20">
    <w:abstractNumId w:val="19"/>
  </w:num>
  <w:num w:numId="21">
    <w:abstractNumId w:val="12"/>
  </w:num>
  <w:num w:numId="22">
    <w:abstractNumId w:val="6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CA6"/>
    <w:rsid w:val="00003261"/>
    <w:rsid w:val="00004BD7"/>
    <w:rsid w:val="00013DB5"/>
    <w:rsid w:val="00022DB9"/>
    <w:rsid w:val="0002478F"/>
    <w:rsid w:val="00024BFC"/>
    <w:rsid w:val="00026C2D"/>
    <w:rsid w:val="00032E52"/>
    <w:rsid w:val="0004442F"/>
    <w:rsid w:val="00070253"/>
    <w:rsid w:val="00071C53"/>
    <w:rsid w:val="0007612A"/>
    <w:rsid w:val="000761D2"/>
    <w:rsid w:val="00084D36"/>
    <w:rsid w:val="00096E7C"/>
    <w:rsid w:val="000D6626"/>
    <w:rsid w:val="000F03CB"/>
    <w:rsid w:val="000F3C57"/>
    <w:rsid w:val="00100A5B"/>
    <w:rsid w:val="00103DFF"/>
    <w:rsid w:val="00112288"/>
    <w:rsid w:val="00127813"/>
    <w:rsid w:val="00130FF1"/>
    <w:rsid w:val="00160A56"/>
    <w:rsid w:val="00167A09"/>
    <w:rsid w:val="00171E47"/>
    <w:rsid w:val="00173A65"/>
    <w:rsid w:val="00177587"/>
    <w:rsid w:val="001802AA"/>
    <w:rsid w:val="00180668"/>
    <w:rsid w:val="0019749E"/>
    <w:rsid w:val="001B0A1D"/>
    <w:rsid w:val="001B14BD"/>
    <w:rsid w:val="001C39FC"/>
    <w:rsid w:val="001F32A9"/>
    <w:rsid w:val="00207FA4"/>
    <w:rsid w:val="0021489C"/>
    <w:rsid w:val="002167E9"/>
    <w:rsid w:val="00224F69"/>
    <w:rsid w:val="002306BF"/>
    <w:rsid w:val="002328B0"/>
    <w:rsid w:val="002342C1"/>
    <w:rsid w:val="00242224"/>
    <w:rsid w:val="002469E6"/>
    <w:rsid w:val="002472BB"/>
    <w:rsid w:val="00247EA2"/>
    <w:rsid w:val="00263DA1"/>
    <w:rsid w:val="00263FFA"/>
    <w:rsid w:val="0026513B"/>
    <w:rsid w:val="00271876"/>
    <w:rsid w:val="00275BDB"/>
    <w:rsid w:val="0028198F"/>
    <w:rsid w:val="00292B7C"/>
    <w:rsid w:val="002938A9"/>
    <w:rsid w:val="0029499C"/>
    <w:rsid w:val="002A22B5"/>
    <w:rsid w:val="002B0330"/>
    <w:rsid w:val="002B37D3"/>
    <w:rsid w:val="002B6452"/>
    <w:rsid w:val="002B7924"/>
    <w:rsid w:val="002C02F3"/>
    <w:rsid w:val="002D110F"/>
    <w:rsid w:val="002D2E97"/>
    <w:rsid w:val="002D4871"/>
    <w:rsid w:val="002E2EFC"/>
    <w:rsid w:val="002F56B9"/>
    <w:rsid w:val="00304CEC"/>
    <w:rsid w:val="00316D08"/>
    <w:rsid w:val="00333B30"/>
    <w:rsid w:val="003347AE"/>
    <w:rsid w:val="003418D0"/>
    <w:rsid w:val="00345683"/>
    <w:rsid w:val="00345CCC"/>
    <w:rsid w:val="0034687E"/>
    <w:rsid w:val="003478E2"/>
    <w:rsid w:val="00351714"/>
    <w:rsid w:val="00351DE2"/>
    <w:rsid w:val="0035386C"/>
    <w:rsid w:val="00375437"/>
    <w:rsid w:val="00375677"/>
    <w:rsid w:val="00390262"/>
    <w:rsid w:val="0039031C"/>
    <w:rsid w:val="00394875"/>
    <w:rsid w:val="00395234"/>
    <w:rsid w:val="003A1DFC"/>
    <w:rsid w:val="003A784C"/>
    <w:rsid w:val="003D41D1"/>
    <w:rsid w:val="003D63D7"/>
    <w:rsid w:val="003D7C95"/>
    <w:rsid w:val="003E0EF0"/>
    <w:rsid w:val="003E16DF"/>
    <w:rsid w:val="003F04FB"/>
    <w:rsid w:val="003F26EF"/>
    <w:rsid w:val="003F2A6B"/>
    <w:rsid w:val="003F7A71"/>
    <w:rsid w:val="00406DC1"/>
    <w:rsid w:val="00411993"/>
    <w:rsid w:val="0043060D"/>
    <w:rsid w:val="00434158"/>
    <w:rsid w:val="00437D10"/>
    <w:rsid w:val="00457771"/>
    <w:rsid w:val="00467734"/>
    <w:rsid w:val="00471135"/>
    <w:rsid w:val="0047201D"/>
    <w:rsid w:val="00475B51"/>
    <w:rsid w:val="00476BBD"/>
    <w:rsid w:val="00476D64"/>
    <w:rsid w:val="00481B27"/>
    <w:rsid w:val="00494B16"/>
    <w:rsid w:val="004A1CE8"/>
    <w:rsid w:val="004B0A8A"/>
    <w:rsid w:val="004B428D"/>
    <w:rsid w:val="004B4949"/>
    <w:rsid w:val="004B6D6C"/>
    <w:rsid w:val="004C2467"/>
    <w:rsid w:val="004D4EB6"/>
    <w:rsid w:val="004E7476"/>
    <w:rsid w:val="00501CE0"/>
    <w:rsid w:val="00504779"/>
    <w:rsid w:val="005121E1"/>
    <w:rsid w:val="00513409"/>
    <w:rsid w:val="00514B46"/>
    <w:rsid w:val="00524BB0"/>
    <w:rsid w:val="005254B2"/>
    <w:rsid w:val="00526678"/>
    <w:rsid w:val="00536B1A"/>
    <w:rsid w:val="00545ADB"/>
    <w:rsid w:val="00554E3D"/>
    <w:rsid w:val="0055778C"/>
    <w:rsid w:val="005601BA"/>
    <w:rsid w:val="0056474B"/>
    <w:rsid w:val="00573834"/>
    <w:rsid w:val="00577998"/>
    <w:rsid w:val="00582323"/>
    <w:rsid w:val="0058376F"/>
    <w:rsid w:val="005839D5"/>
    <w:rsid w:val="00585125"/>
    <w:rsid w:val="00585DAC"/>
    <w:rsid w:val="005901DB"/>
    <w:rsid w:val="00590991"/>
    <w:rsid w:val="00595605"/>
    <w:rsid w:val="00595AB1"/>
    <w:rsid w:val="00596162"/>
    <w:rsid w:val="0059646E"/>
    <w:rsid w:val="005A4662"/>
    <w:rsid w:val="005B6FDF"/>
    <w:rsid w:val="005D2F7E"/>
    <w:rsid w:val="005D703D"/>
    <w:rsid w:val="005D797B"/>
    <w:rsid w:val="005E78A6"/>
    <w:rsid w:val="005F66FA"/>
    <w:rsid w:val="006047A7"/>
    <w:rsid w:val="00606B1B"/>
    <w:rsid w:val="00606F20"/>
    <w:rsid w:val="00607BBC"/>
    <w:rsid w:val="00610551"/>
    <w:rsid w:val="00610979"/>
    <w:rsid w:val="0061187D"/>
    <w:rsid w:val="00614999"/>
    <w:rsid w:val="006211C7"/>
    <w:rsid w:val="00633B71"/>
    <w:rsid w:val="00633E01"/>
    <w:rsid w:val="0064556B"/>
    <w:rsid w:val="006460D3"/>
    <w:rsid w:val="006541E1"/>
    <w:rsid w:val="00657911"/>
    <w:rsid w:val="006579DC"/>
    <w:rsid w:val="006628CD"/>
    <w:rsid w:val="00662F47"/>
    <w:rsid w:val="00666C64"/>
    <w:rsid w:val="006713F8"/>
    <w:rsid w:val="0067317F"/>
    <w:rsid w:val="006735F7"/>
    <w:rsid w:val="006769F4"/>
    <w:rsid w:val="00680230"/>
    <w:rsid w:val="006863FE"/>
    <w:rsid w:val="0069456B"/>
    <w:rsid w:val="006A78B9"/>
    <w:rsid w:val="006B2240"/>
    <w:rsid w:val="006B26D8"/>
    <w:rsid w:val="006C032E"/>
    <w:rsid w:val="006C40D8"/>
    <w:rsid w:val="006D32CD"/>
    <w:rsid w:val="006E00D3"/>
    <w:rsid w:val="006F2673"/>
    <w:rsid w:val="006F28AE"/>
    <w:rsid w:val="006F489D"/>
    <w:rsid w:val="0070064D"/>
    <w:rsid w:val="00703499"/>
    <w:rsid w:val="007070F1"/>
    <w:rsid w:val="00722789"/>
    <w:rsid w:val="007315DD"/>
    <w:rsid w:val="00737A84"/>
    <w:rsid w:val="00751E65"/>
    <w:rsid w:val="00752DB7"/>
    <w:rsid w:val="00780042"/>
    <w:rsid w:val="00780551"/>
    <w:rsid w:val="00781C42"/>
    <w:rsid w:val="00787E98"/>
    <w:rsid w:val="00791FEF"/>
    <w:rsid w:val="00792A84"/>
    <w:rsid w:val="007967F4"/>
    <w:rsid w:val="007B1D78"/>
    <w:rsid w:val="007C1955"/>
    <w:rsid w:val="007C60B6"/>
    <w:rsid w:val="007D7D46"/>
    <w:rsid w:val="007F55D8"/>
    <w:rsid w:val="008123A9"/>
    <w:rsid w:val="00815B43"/>
    <w:rsid w:val="00817BC2"/>
    <w:rsid w:val="0083090C"/>
    <w:rsid w:val="00836811"/>
    <w:rsid w:val="008456D2"/>
    <w:rsid w:val="00853296"/>
    <w:rsid w:val="00857767"/>
    <w:rsid w:val="00864E89"/>
    <w:rsid w:val="0086528A"/>
    <w:rsid w:val="00873913"/>
    <w:rsid w:val="0088062C"/>
    <w:rsid w:val="008932F4"/>
    <w:rsid w:val="008A4674"/>
    <w:rsid w:val="008A7902"/>
    <w:rsid w:val="008B0647"/>
    <w:rsid w:val="008B20E3"/>
    <w:rsid w:val="008C1774"/>
    <w:rsid w:val="008C4FDD"/>
    <w:rsid w:val="008C5094"/>
    <w:rsid w:val="008D4DB0"/>
    <w:rsid w:val="008D74ED"/>
    <w:rsid w:val="008E0E8B"/>
    <w:rsid w:val="008E172D"/>
    <w:rsid w:val="008E3351"/>
    <w:rsid w:val="008E72FF"/>
    <w:rsid w:val="008E76EE"/>
    <w:rsid w:val="008F7364"/>
    <w:rsid w:val="0090203B"/>
    <w:rsid w:val="00907D8A"/>
    <w:rsid w:val="00917042"/>
    <w:rsid w:val="00920567"/>
    <w:rsid w:val="00921685"/>
    <w:rsid w:val="00922135"/>
    <w:rsid w:val="00922B46"/>
    <w:rsid w:val="00922F4B"/>
    <w:rsid w:val="009243C3"/>
    <w:rsid w:val="00934A23"/>
    <w:rsid w:val="00944F82"/>
    <w:rsid w:val="00950A47"/>
    <w:rsid w:val="0096155B"/>
    <w:rsid w:val="00970AF1"/>
    <w:rsid w:val="00972019"/>
    <w:rsid w:val="0097643B"/>
    <w:rsid w:val="00981D48"/>
    <w:rsid w:val="00987272"/>
    <w:rsid w:val="00993221"/>
    <w:rsid w:val="00994BC0"/>
    <w:rsid w:val="00996A18"/>
    <w:rsid w:val="009A1583"/>
    <w:rsid w:val="009A172E"/>
    <w:rsid w:val="009B2783"/>
    <w:rsid w:val="009C1AFC"/>
    <w:rsid w:val="009D475A"/>
    <w:rsid w:val="00A06742"/>
    <w:rsid w:val="00A205B2"/>
    <w:rsid w:val="00A265EB"/>
    <w:rsid w:val="00A32FFB"/>
    <w:rsid w:val="00A33671"/>
    <w:rsid w:val="00A33B51"/>
    <w:rsid w:val="00A45736"/>
    <w:rsid w:val="00A56EE0"/>
    <w:rsid w:val="00A6181E"/>
    <w:rsid w:val="00A82B5A"/>
    <w:rsid w:val="00A8474B"/>
    <w:rsid w:val="00A9343F"/>
    <w:rsid w:val="00A95CD5"/>
    <w:rsid w:val="00AB2BA6"/>
    <w:rsid w:val="00AC1F31"/>
    <w:rsid w:val="00AC372C"/>
    <w:rsid w:val="00AC5CC8"/>
    <w:rsid w:val="00AC7ED6"/>
    <w:rsid w:val="00AD4FD7"/>
    <w:rsid w:val="00AE0198"/>
    <w:rsid w:val="00AF1951"/>
    <w:rsid w:val="00AF1ADA"/>
    <w:rsid w:val="00B005A8"/>
    <w:rsid w:val="00B15B72"/>
    <w:rsid w:val="00B262CC"/>
    <w:rsid w:val="00B339C3"/>
    <w:rsid w:val="00B44292"/>
    <w:rsid w:val="00B44F65"/>
    <w:rsid w:val="00B46639"/>
    <w:rsid w:val="00B50014"/>
    <w:rsid w:val="00B50371"/>
    <w:rsid w:val="00B52898"/>
    <w:rsid w:val="00B53B16"/>
    <w:rsid w:val="00B620D6"/>
    <w:rsid w:val="00B6393D"/>
    <w:rsid w:val="00B657B2"/>
    <w:rsid w:val="00B71985"/>
    <w:rsid w:val="00B727E4"/>
    <w:rsid w:val="00B75FCD"/>
    <w:rsid w:val="00B91F80"/>
    <w:rsid w:val="00B92CC2"/>
    <w:rsid w:val="00B947EA"/>
    <w:rsid w:val="00B95532"/>
    <w:rsid w:val="00B9732A"/>
    <w:rsid w:val="00B97B13"/>
    <w:rsid w:val="00BA387B"/>
    <w:rsid w:val="00BA457D"/>
    <w:rsid w:val="00BA5CE2"/>
    <w:rsid w:val="00BB51C7"/>
    <w:rsid w:val="00BB6D69"/>
    <w:rsid w:val="00BD5FD3"/>
    <w:rsid w:val="00BE0BF5"/>
    <w:rsid w:val="00C120EC"/>
    <w:rsid w:val="00C13AF9"/>
    <w:rsid w:val="00C1497D"/>
    <w:rsid w:val="00C16690"/>
    <w:rsid w:val="00C174DD"/>
    <w:rsid w:val="00C3415E"/>
    <w:rsid w:val="00C360ED"/>
    <w:rsid w:val="00C4557E"/>
    <w:rsid w:val="00C52922"/>
    <w:rsid w:val="00C5377F"/>
    <w:rsid w:val="00C60BC3"/>
    <w:rsid w:val="00C7619C"/>
    <w:rsid w:val="00C853E1"/>
    <w:rsid w:val="00CB0B5B"/>
    <w:rsid w:val="00CB3F38"/>
    <w:rsid w:val="00CB5D3D"/>
    <w:rsid w:val="00CB7403"/>
    <w:rsid w:val="00CC2175"/>
    <w:rsid w:val="00CD56E9"/>
    <w:rsid w:val="00CD58C2"/>
    <w:rsid w:val="00CE1FAD"/>
    <w:rsid w:val="00CE755A"/>
    <w:rsid w:val="00CF2C4C"/>
    <w:rsid w:val="00CF705F"/>
    <w:rsid w:val="00D05EA1"/>
    <w:rsid w:val="00D17010"/>
    <w:rsid w:val="00D17175"/>
    <w:rsid w:val="00D233A2"/>
    <w:rsid w:val="00D30567"/>
    <w:rsid w:val="00D30CA5"/>
    <w:rsid w:val="00D5742B"/>
    <w:rsid w:val="00D578B0"/>
    <w:rsid w:val="00D654EE"/>
    <w:rsid w:val="00D70DE2"/>
    <w:rsid w:val="00D7459B"/>
    <w:rsid w:val="00D81859"/>
    <w:rsid w:val="00D8588F"/>
    <w:rsid w:val="00D86413"/>
    <w:rsid w:val="00D927F4"/>
    <w:rsid w:val="00D92875"/>
    <w:rsid w:val="00DA0846"/>
    <w:rsid w:val="00DA30D1"/>
    <w:rsid w:val="00DA7A2F"/>
    <w:rsid w:val="00DB4EB7"/>
    <w:rsid w:val="00DC1FE6"/>
    <w:rsid w:val="00DC6893"/>
    <w:rsid w:val="00DD0ED2"/>
    <w:rsid w:val="00DD2F7F"/>
    <w:rsid w:val="00DD3E28"/>
    <w:rsid w:val="00DD423D"/>
    <w:rsid w:val="00DD46E3"/>
    <w:rsid w:val="00DF13DC"/>
    <w:rsid w:val="00E070BE"/>
    <w:rsid w:val="00E1091E"/>
    <w:rsid w:val="00E34972"/>
    <w:rsid w:val="00E35206"/>
    <w:rsid w:val="00E528B0"/>
    <w:rsid w:val="00E5648C"/>
    <w:rsid w:val="00E64F9F"/>
    <w:rsid w:val="00E661F4"/>
    <w:rsid w:val="00E733B4"/>
    <w:rsid w:val="00E756F0"/>
    <w:rsid w:val="00E760DF"/>
    <w:rsid w:val="00EA1346"/>
    <w:rsid w:val="00EB0FD2"/>
    <w:rsid w:val="00EB4009"/>
    <w:rsid w:val="00EB56EF"/>
    <w:rsid w:val="00EC1F3B"/>
    <w:rsid w:val="00EC6CA6"/>
    <w:rsid w:val="00F1238C"/>
    <w:rsid w:val="00F2396C"/>
    <w:rsid w:val="00F3792B"/>
    <w:rsid w:val="00F4484F"/>
    <w:rsid w:val="00F63D0D"/>
    <w:rsid w:val="00F71401"/>
    <w:rsid w:val="00F7362B"/>
    <w:rsid w:val="00F73D4D"/>
    <w:rsid w:val="00F74067"/>
    <w:rsid w:val="00F779CA"/>
    <w:rsid w:val="00F835E0"/>
    <w:rsid w:val="00F9463A"/>
    <w:rsid w:val="00F94B80"/>
    <w:rsid w:val="00FA2259"/>
    <w:rsid w:val="00FA6E3E"/>
    <w:rsid w:val="00FA7F83"/>
    <w:rsid w:val="00FB2F5A"/>
    <w:rsid w:val="00FC2D69"/>
    <w:rsid w:val="00FC5154"/>
    <w:rsid w:val="00FD27A3"/>
    <w:rsid w:val="00FD5131"/>
    <w:rsid w:val="00FD5B25"/>
    <w:rsid w:val="00FF08CD"/>
    <w:rsid w:val="00FF6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9"/>
    </o:shapedefaults>
    <o:shapelayout v:ext="edit">
      <o:idmap v:ext="edit" data="1"/>
    </o:shapelayout>
  </w:shapeDefaults>
  <w:decimalSymbol w:val=","/>
  <w:listSeparator w:val=";"/>
  <w14:docId w14:val="2AAAFAC2"/>
  <w15:docId w15:val="{5F7757BE-E55B-47C4-BD74-D0EA953F9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 w:qFormat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0DF"/>
    <w:rPr>
      <w:sz w:val="24"/>
      <w:szCs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ривязка сноски"/>
    <w:rsid w:val="00E760DF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uiPriority w:val="99"/>
    <w:semiHidden/>
    <w:qFormat/>
    <w:rsid w:val="00E760DF"/>
    <w:rPr>
      <w:rFonts w:cs="Times New Roman"/>
      <w:vertAlign w:val="superscript"/>
    </w:rPr>
  </w:style>
  <w:style w:type="character" w:styleId="a4">
    <w:name w:val="annotation reference"/>
    <w:basedOn w:val="a0"/>
    <w:unhideWhenUsed/>
    <w:qFormat/>
    <w:rsid w:val="00E760DF"/>
    <w:rPr>
      <w:sz w:val="16"/>
      <w:szCs w:val="16"/>
    </w:rPr>
  </w:style>
  <w:style w:type="character" w:customStyle="1" w:styleId="-">
    <w:name w:val="Интернет-ссылка"/>
    <w:basedOn w:val="a0"/>
    <w:qFormat/>
    <w:rsid w:val="00E760DF"/>
    <w:rPr>
      <w:color w:val="0000FF"/>
      <w:u w:val="single"/>
    </w:rPr>
  </w:style>
  <w:style w:type="character" w:customStyle="1" w:styleId="a5">
    <w:name w:val="Верхний колонтитул Знак"/>
    <w:basedOn w:val="a0"/>
    <w:uiPriority w:val="99"/>
    <w:semiHidden/>
    <w:qFormat/>
    <w:rsid w:val="00E760DF"/>
    <w:rPr>
      <w:sz w:val="24"/>
      <w:szCs w:val="24"/>
    </w:rPr>
  </w:style>
  <w:style w:type="character" w:customStyle="1" w:styleId="a6">
    <w:name w:val="Нижний колонтитул Знак"/>
    <w:basedOn w:val="a0"/>
    <w:uiPriority w:val="99"/>
    <w:semiHidden/>
    <w:qFormat/>
    <w:rsid w:val="00E760DF"/>
    <w:rPr>
      <w:sz w:val="24"/>
      <w:szCs w:val="24"/>
    </w:rPr>
  </w:style>
  <w:style w:type="character" w:customStyle="1" w:styleId="a7">
    <w:name w:val="Текст сноски Знак"/>
    <w:basedOn w:val="a0"/>
    <w:uiPriority w:val="99"/>
    <w:semiHidden/>
    <w:qFormat/>
    <w:rsid w:val="00E760DF"/>
    <w:rPr>
      <w:sz w:val="20"/>
      <w:szCs w:val="20"/>
    </w:rPr>
  </w:style>
  <w:style w:type="paragraph" w:styleId="a8">
    <w:name w:val="Title"/>
    <w:basedOn w:val="a"/>
    <w:next w:val="a9"/>
    <w:qFormat/>
    <w:rsid w:val="00E760DF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9">
    <w:name w:val="Body Text"/>
    <w:basedOn w:val="a"/>
    <w:qFormat/>
    <w:rsid w:val="00E760DF"/>
    <w:pPr>
      <w:ind w:firstLine="709"/>
      <w:jc w:val="both"/>
    </w:pPr>
    <w:rPr>
      <w:rFonts w:eastAsia="MS Mincho"/>
      <w:sz w:val="26"/>
    </w:rPr>
  </w:style>
  <w:style w:type="paragraph" w:styleId="aa">
    <w:name w:val="List"/>
    <w:basedOn w:val="a9"/>
    <w:rsid w:val="00E760DF"/>
    <w:rPr>
      <w:rFonts w:cs="Droid Sans Devanagari"/>
    </w:rPr>
  </w:style>
  <w:style w:type="paragraph" w:styleId="ab">
    <w:name w:val="caption"/>
    <w:basedOn w:val="a"/>
    <w:qFormat/>
    <w:rsid w:val="00E760DF"/>
    <w:pPr>
      <w:suppressLineNumbers/>
      <w:spacing w:before="120" w:after="120"/>
    </w:pPr>
    <w:rPr>
      <w:rFonts w:cs="Droid Sans Devanagari"/>
      <w:i/>
      <w:iCs/>
    </w:rPr>
  </w:style>
  <w:style w:type="paragraph" w:styleId="ac">
    <w:name w:val="index heading"/>
    <w:basedOn w:val="a"/>
    <w:qFormat/>
    <w:rsid w:val="00E760DF"/>
    <w:pPr>
      <w:suppressLineNumbers/>
    </w:pPr>
    <w:rPr>
      <w:rFonts w:cs="Droid Sans Devanagari"/>
    </w:rPr>
  </w:style>
  <w:style w:type="paragraph" w:styleId="ad">
    <w:name w:val="annotation text"/>
    <w:basedOn w:val="a"/>
    <w:uiPriority w:val="99"/>
    <w:semiHidden/>
    <w:unhideWhenUsed/>
    <w:qFormat/>
    <w:rsid w:val="00E760DF"/>
  </w:style>
  <w:style w:type="paragraph" w:styleId="ae">
    <w:name w:val="footnote text"/>
    <w:basedOn w:val="a"/>
    <w:uiPriority w:val="99"/>
    <w:semiHidden/>
    <w:qFormat/>
    <w:rsid w:val="00E760DF"/>
    <w:rPr>
      <w:sz w:val="20"/>
      <w:szCs w:val="20"/>
    </w:rPr>
  </w:style>
  <w:style w:type="paragraph" w:customStyle="1" w:styleId="af">
    <w:name w:val="Колонтитул"/>
    <w:basedOn w:val="a"/>
    <w:qFormat/>
    <w:rsid w:val="00E760DF"/>
  </w:style>
  <w:style w:type="paragraph" w:styleId="af0">
    <w:name w:val="header"/>
    <w:basedOn w:val="a"/>
    <w:uiPriority w:val="99"/>
    <w:qFormat/>
    <w:rsid w:val="00E760DF"/>
    <w:pPr>
      <w:tabs>
        <w:tab w:val="center" w:pos="4677"/>
        <w:tab w:val="right" w:pos="9355"/>
      </w:tabs>
    </w:pPr>
  </w:style>
  <w:style w:type="paragraph" w:styleId="af1">
    <w:name w:val="footer"/>
    <w:basedOn w:val="a"/>
    <w:uiPriority w:val="99"/>
    <w:qFormat/>
    <w:rsid w:val="00E760DF"/>
    <w:pPr>
      <w:tabs>
        <w:tab w:val="center" w:pos="4677"/>
        <w:tab w:val="right" w:pos="9355"/>
      </w:tabs>
    </w:pPr>
  </w:style>
  <w:style w:type="paragraph" w:styleId="af2">
    <w:name w:val="Normal (Web)"/>
    <w:basedOn w:val="a"/>
    <w:unhideWhenUsed/>
    <w:qFormat/>
    <w:rsid w:val="00E760DF"/>
    <w:pPr>
      <w:spacing w:beforeAutospacing="1" w:afterAutospacing="1"/>
    </w:pPr>
  </w:style>
  <w:style w:type="paragraph" w:styleId="af3">
    <w:name w:val="List Paragraph"/>
    <w:basedOn w:val="a"/>
    <w:qFormat/>
    <w:rsid w:val="00E760D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nformat">
    <w:name w:val="ConsPlusNonformat"/>
    <w:qFormat/>
    <w:rsid w:val="00E760DF"/>
    <w:rPr>
      <w:rFonts w:ascii="Courier New" w:hAnsi="Courier New" w:cs="Courier New"/>
      <w:lang w:eastAsia="ru-RU" w:bidi="ar-SA"/>
    </w:rPr>
  </w:style>
  <w:style w:type="table" w:styleId="af4">
    <w:name w:val="Table Grid"/>
    <w:basedOn w:val="a1"/>
    <w:uiPriority w:val="99"/>
    <w:qFormat/>
    <w:rsid w:val="00E760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alloon Text"/>
    <w:basedOn w:val="a"/>
    <w:link w:val="af6"/>
    <w:uiPriority w:val="99"/>
    <w:semiHidden/>
    <w:unhideWhenUsed/>
    <w:rsid w:val="00167A09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167A09"/>
    <w:rPr>
      <w:rFonts w:ascii="Segoe UI" w:hAnsi="Segoe UI" w:cs="Segoe UI"/>
      <w:sz w:val="18"/>
      <w:szCs w:val="18"/>
      <w:lang w:eastAsia="ru-RU" w:bidi="ar-SA"/>
    </w:rPr>
  </w:style>
  <w:style w:type="paragraph" w:customStyle="1" w:styleId="af7">
    <w:name w:val="Основной текст СамНИПИ"/>
    <w:link w:val="af8"/>
    <w:rsid w:val="002A22B5"/>
    <w:pPr>
      <w:spacing w:before="120"/>
      <w:ind w:firstLine="720"/>
      <w:jc w:val="both"/>
    </w:pPr>
    <w:rPr>
      <w:rFonts w:ascii="Arial" w:hAnsi="Arial"/>
      <w:bCs/>
      <w:lang w:eastAsia="ru-RU" w:bidi="ar-SA"/>
    </w:rPr>
  </w:style>
  <w:style w:type="character" w:customStyle="1" w:styleId="af8">
    <w:name w:val="Основной текст СамНИПИ Знак"/>
    <w:link w:val="af7"/>
    <w:rsid w:val="002A22B5"/>
    <w:rPr>
      <w:rFonts w:ascii="Arial" w:hAnsi="Arial"/>
      <w:bCs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0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2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5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37538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13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94382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16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78966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6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22804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03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15989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56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8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0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39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0720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67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26382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6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15750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21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06713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27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78C6A-FD25-4CA4-8BED-63A51C33F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2194</Words>
  <Characters>12512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dc:description/>
  <cp:lastModifiedBy>User</cp:lastModifiedBy>
  <cp:revision>3</cp:revision>
  <cp:lastPrinted>2023-11-23T09:10:00Z</cp:lastPrinted>
  <dcterms:created xsi:type="dcterms:W3CDTF">2024-05-30T11:11:00Z</dcterms:created>
  <dcterms:modified xsi:type="dcterms:W3CDTF">2024-05-30T11:11:00Z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DA1C6067630D49588DAC880CB0B4F9B3</vt:lpwstr>
  </property>
  <property fmtid="{D5CDD505-2E9C-101B-9397-08002B2CF9AE}" pid="3" name="KSOProductBuildVer">
    <vt:lpwstr>1049-11.2.0.11191</vt:lpwstr>
  </property>
</Properties>
</file>