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992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7"/>
        <w:gridCol w:w="5206"/>
      </w:tblGrid>
      <w:tr w:rsidR="00644C77" w:rsidRPr="006445C8" w14:paraId="2018CB60" w14:textId="77777777" w:rsidTr="00B34247">
        <w:trPr>
          <w:trHeight w:val="1876"/>
        </w:trPr>
        <w:tc>
          <w:tcPr>
            <w:tcW w:w="4717" w:type="dxa"/>
          </w:tcPr>
          <w:p w14:paraId="4BD10CC6" w14:textId="046AEDD8" w:rsidR="007644B8" w:rsidRPr="007644B8" w:rsidRDefault="007644B8" w:rsidP="007644B8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  <w:r w:rsidRPr="007644B8">
              <w:rPr>
                <w:b/>
                <w:bCs/>
              </w:rPr>
              <w:t>:</w:t>
            </w:r>
          </w:p>
          <w:p w14:paraId="2DE3E9A3" w14:textId="57E85A38" w:rsidR="007644B8" w:rsidRPr="007644B8" w:rsidRDefault="007644B8" w:rsidP="007644B8">
            <w:pPr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7644B8">
              <w:rPr>
                <w:b/>
                <w:bCs/>
              </w:rPr>
              <w:t>:</w:t>
            </w:r>
          </w:p>
          <w:p w14:paraId="1B86E6A9" w14:textId="77777777" w:rsidR="007644B8" w:rsidRPr="007644B8" w:rsidRDefault="007644B8" w:rsidP="007644B8">
            <w:r w:rsidRPr="007644B8">
              <w:t>ООО «ПСК «Основа Сочи»</w:t>
            </w:r>
          </w:p>
          <w:p w14:paraId="214BB012" w14:textId="77777777" w:rsidR="007644B8" w:rsidRPr="007644B8" w:rsidRDefault="007644B8" w:rsidP="007644B8">
            <w:r w:rsidRPr="007644B8">
              <w:t>Генеральный директор</w:t>
            </w:r>
          </w:p>
          <w:p w14:paraId="6FAE71BC" w14:textId="77777777" w:rsidR="007644B8" w:rsidRPr="007644B8" w:rsidRDefault="007644B8" w:rsidP="007644B8">
            <w:pPr>
              <w:rPr>
                <w:b/>
                <w:bCs/>
              </w:rPr>
            </w:pPr>
          </w:p>
          <w:p w14:paraId="124E3947" w14:textId="77777777" w:rsidR="007644B8" w:rsidRPr="007644B8" w:rsidRDefault="007644B8" w:rsidP="007644B8">
            <w:pPr>
              <w:rPr>
                <w:b/>
                <w:bCs/>
              </w:rPr>
            </w:pPr>
            <w:r w:rsidRPr="007644B8">
              <w:rPr>
                <w:b/>
                <w:bCs/>
              </w:rPr>
              <w:t>_____________/</w:t>
            </w:r>
            <w:r w:rsidRPr="007644B8">
              <w:t>С.Д. Лебедев</w:t>
            </w:r>
            <w:r w:rsidRPr="007644B8">
              <w:rPr>
                <w:b/>
                <w:bCs/>
              </w:rPr>
              <w:t xml:space="preserve">/ </w:t>
            </w:r>
          </w:p>
          <w:p w14:paraId="62351A2F" w14:textId="5DF8158F" w:rsidR="00644C77" w:rsidRPr="007644B8" w:rsidRDefault="007644B8" w:rsidP="007644B8">
            <w:pPr>
              <w:jc w:val="both"/>
            </w:pPr>
            <w:r w:rsidRPr="007644B8">
              <w:t>м.п.</w:t>
            </w:r>
          </w:p>
        </w:tc>
        <w:tc>
          <w:tcPr>
            <w:tcW w:w="5206" w:type="dxa"/>
          </w:tcPr>
          <w:p w14:paraId="2A3A5EEF" w14:textId="77777777" w:rsidR="00644C77" w:rsidRPr="006445C8" w:rsidRDefault="00644C77">
            <w:pPr>
              <w:jc w:val="right"/>
            </w:pPr>
            <w:r w:rsidRPr="00EC193D">
              <w:rPr>
                <w:b/>
                <w:bCs/>
              </w:rPr>
              <w:t>Согласовано</w:t>
            </w:r>
            <w:r w:rsidRPr="006445C8">
              <w:t>:</w:t>
            </w:r>
          </w:p>
          <w:p w14:paraId="1C58B2D8" w14:textId="258AF305" w:rsidR="00644C77" w:rsidRPr="000B3DD0" w:rsidRDefault="004E0499">
            <w:pPr>
              <w:widowControl w:val="0"/>
              <w:tabs>
                <w:tab w:val="left" w:pos="3969"/>
              </w:tabs>
              <w:suppressAutoHyphens/>
              <w:ind w:right="31"/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Исполнитель</w:t>
            </w:r>
            <w:r w:rsidR="00644C77" w:rsidRPr="000B3DD0">
              <w:rPr>
                <w:b/>
                <w:u w:val="single"/>
              </w:rPr>
              <w:t>:</w:t>
            </w:r>
          </w:p>
          <w:p w14:paraId="11D1CEE8" w14:textId="0EFFFEC9" w:rsidR="00644C77" w:rsidRPr="000B3DD0" w:rsidRDefault="00644C77">
            <w:pPr>
              <w:widowControl w:val="0"/>
              <w:tabs>
                <w:tab w:val="left" w:pos="3160"/>
                <w:tab w:val="left" w:pos="3969"/>
              </w:tabs>
              <w:suppressAutoHyphens/>
              <w:ind w:left="-101"/>
              <w:jc w:val="right"/>
            </w:pPr>
            <w:r w:rsidRPr="000B3DD0">
              <w:t>ООО «</w:t>
            </w:r>
            <w:r w:rsidR="007644B8">
              <w:t xml:space="preserve">                         </w:t>
            </w:r>
            <w:r w:rsidRPr="000B3DD0">
              <w:t>»</w:t>
            </w:r>
          </w:p>
          <w:p w14:paraId="38FB43DE" w14:textId="36DA3C01" w:rsidR="00644C77" w:rsidRPr="000B3DD0" w:rsidRDefault="0001271B">
            <w:pPr>
              <w:pStyle w:val="a3"/>
              <w:jc w:val="right"/>
            </w:pPr>
            <w:r>
              <w:t>Генера</w:t>
            </w:r>
            <w:r w:rsidR="00644C77" w:rsidRPr="000B3DD0">
              <w:t>льный директор</w:t>
            </w:r>
          </w:p>
          <w:p w14:paraId="1A676E39" w14:textId="77777777" w:rsidR="00644C77" w:rsidRPr="000B3DD0" w:rsidRDefault="00644C77">
            <w:pPr>
              <w:pStyle w:val="a3"/>
              <w:jc w:val="right"/>
            </w:pPr>
          </w:p>
          <w:p w14:paraId="0CFC3AA1" w14:textId="10B79B15" w:rsidR="00644C77" w:rsidRPr="006445C8" w:rsidRDefault="00644C77">
            <w:pPr>
              <w:pStyle w:val="a3"/>
              <w:jc w:val="right"/>
            </w:pPr>
            <w:r w:rsidRPr="000B3DD0">
              <w:t>_______</w:t>
            </w:r>
            <w:r w:rsidR="006445C8" w:rsidRPr="000B3DD0">
              <w:t>______</w:t>
            </w:r>
            <w:r w:rsidRPr="000B3DD0">
              <w:t>/</w:t>
            </w:r>
            <w:r w:rsidR="007644B8">
              <w:t xml:space="preserve">                          </w:t>
            </w:r>
            <w:r w:rsidRPr="000B3DD0">
              <w:t>/</w:t>
            </w:r>
            <w:r w:rsidRPr="006445C8">
              <w:t xml:space="preserve"> </w:t>
            </w:r>
          </w:p>
          <w:p w14:paraId="4361F5A0" w14:textId="77777777" w:rsidR="00644C77" w:rsidRPr="006445C8" w:rsidRDefault="00644C77">
            <w:pPr>
              <w:jc w:val="right"/>
            </w:pPr>
            <w:r w:rsidRPr="006445C8">
              <w:t>м.п.</w:t>
            </w:r>
          </w:p>
        </w:tc>
      </w:tr>
    </w:tbl>
    <w:p w14:paraId="723EE9F4" w14:textId="77777777" w:rsidR="00644C77" w:rsidRPr="006445C8" w:rsidRDefault="00644C77" w:rsidP="00644C77"/>
    <w:p w14:paraId="4440BE10" w14:textId="77777777" w:rsidR="00644C77" w:rsidRPr="006445C8" w:rsidRDefault="00644C77" w:rsidP="00644C77">
      <w:pPr>
        <w:jc w:val="center"/>
        <w:rPr>
          <w:b/>
        </w:rPr>
      </w:pPr>
      <w:r w:rsidRPr="006445C8">
        <w:rPr>
          <w:b/>
        </w:rPr>
        <w:t>ТЕХНИЧЕСКОЕ ЗАДАНИЕ</w:t>
      </w:r>
    </w:p>
    <w:p w14:paraId="02C8576A" w14:textId="0F651284" w:rsidR="00644C77" w:rsidRPr="006445C8" w:rsidRDefault="00644C77" w:rsidP="00644C77">
      <w:pPr>
        <w:jc w:val="center"/>
        <w:rPr>
          <w:b/>
        </w:rPr>
      </w:pPr>
      <w:r w:rsidRPr="002D1231">
        <w:rPr>
          <w:b/>
        </w:rPr>
        <w:t xml:space="preserve">На </w:t>
      </w:r>
      <w:r w:rsidR="00EB4531" w:rsidRPr="002D1231">
        <w:rPr>
          <w:b/>
        </w:rPr>
        <w:t>разработку архитектурно</w:t>
      </w:r>
      <w:r w:rsidR="00A442A1" w:rsidRPr="002D1231">
        <w:rPr>
          <w:b/>
        </w:rPr>
        <w:t>й</w:t>
      </w:r>
      <w:r w:rsidR="00EB4531" w:rsidRPr="002D1231">
        <w:rPr>
          <w:b/>
        </w:rPr>
        <w:t>-</w:t>
      </w:r>
      <w:r w:rsidR="00A442A1" w:rsidRPr="002D1231">
        <w:rPr>
          <w:b/>
        </w:rPr>
        <w:t>градостроительной концепции</w:t>
      </w:r>
      <w:r w:rsidR="006471DD" w:rsidRPr="002D1231">
        <w:rPr>
          <w:b/>
        </w:rPr>
        <w:t xml:space="preserve"> </w:t>
      </w:r>
      <w:r w:rsidR="00A442A1" w:rsidRPr="002D1231">
        <w:rPr>
          <w:b/>
        </w:rPr>
        <w:t>участков</w:t>
      </w:r>
      <w:r w:rsidR="00342765">
        <w:rPr>
          <w:b/>
        </w:rPr>
        <w:t xml:space="preserve"> </w:t>
      </w:r>
      <w:r w:rsidR="00342765">
        <w:rPr>
          <w:b/>
        </w:rPr>
        <w:br/>
        <w:t>А5, К14, К15, К16</w:t>
      </w:r>
      <w:r w:rsidR="00371226" w:rsidRPr="002D1231">
        <w:rPr>
          <w:b/>
        </w:rPr>
        <w:t xml:space="preserve"> </w:t>
      </w:r>
      <w:r w:rsidR="00EB4531" w:rsidRPr="002D1231">
        <w:rPr>
          <w:b/>
        </w:rPr>
        <w:t>курорт</w:t>
      </w:r>
      <w:r w:rsidR="006471DD" w:rsidRPr="002D1231">
        <w:rPr>
          <w:b/>
        </w:rPr>
        <w:t>а</w:t>
      </w:r>
      <w:r w:rsidR="00EB4531" w:rsidRPr="002D1231">
        <w:rPr>
          <w:b/>
        </w:rPr>
        <w:t xml:space="preserve"> </w:t>
      </w:r>
      <w:r w:rsidR="00DC04F5" w:rsidRPr="002D1231">
        <w:rPr>
          <w:b/>
        </w:rPr>
        <w:t>«</w:t>
      </w:r>
      <w:r w:rsidR="00EB4531" w:rsidRPr="002D1231">
        <w:rPr>
          <w:b/>
        </w:rPr>
        <w:t>Архыз</w:t>
      </w:r>
      <w:r w:rsidR="00AC6E81" w:rsidRPr="002D1231">
        <w:rPr>
          <w:b/>
        </w:rPr>
        <w:t>»</w:t>
      </w:r>
      <w:r w:rsidR="00F554B4" w:rsidRPr="002D1231">
        <w:rPr>
          <w:b/>
        </w:rPr>
        <w:t>, расположенн</w:t>
      </w:r>
      <w:r w:rsidR="00FC3FC0">
        <w:rPr>
          <w:b/>
        </w:rPr>
        <w:t>ых</w:t>
      </w:r>
      <w:r w:rsidR="00DC04F5" w:rsidRPr="002D1231">
        <w:rPr>
          <w:b/>
        </w:rPr>
        <w:t xml:space="preserve"> по адресу: </w:t>
      </w:r>
      <w:r w:rsidR="00342765">
        <w:rPr>
          <w:b/>
        </w:rPr>
        <w:br/>
      </w:r>
      <w:r w:rsidR="00BC7A55" w:rsidRPr="002D1231">
        <w:rPr>
          <w:b/>
        </w:rPr>
        <w:t xml:space="preserve">Карачаево-Черкесская Республика, </w:t>
      </w:r>
      <w:r w:rsidR="00F554B4" w:rsidRPr="002D1231">
        <w:rPr>
          <w:b/>
        </w:rPr>
        <w:t>Зеленчукский район</w:t>
      </w:r>
      <w:r w:rsidR="00F554B4">
        <w:rPr>
          <w:b/>
        </w:rPr>
        <w:t xml:space="preserve"> </w:t>
      </w:r>
    </w:p>
    <w:p w14:paraId="5ACE2AB0" w14:textId="3C372F90" w:rsidR="00644C77" w:rsidRPr="006445C8" w:rsidRDefault="00644C77" w:rsidP="00EB4531">
      <w:pPr>
        <w:rPr>
          <w:b/>
        </w:rPr>
      </w:pPr>
    </w:p>
    <w:tbl>
      <w:tblPr>
        <w:tblStyle w:val="a5"/>
        <w:tblW w:w="10349" w:type="dxa"/>
        <w:tblInd w:w="-714" w:type="dxa"/>
        <w:tblLook w:val="04A0" w:firstRow="1" w:lastRow="0" w:firstColumn="1" w:lastColumn="0" w:noHBand="0" w:noVBand="1"/>
      </w:tblPr>
      <w:tblGrid>
        <w:gridCol w:w="709"/>
        <w:gridCol w:w="2653"/>
        <w:gridCol w:w="6987"/>
      </w:tblGrid>
      <w:tr w:rsidR="00644C77" w:rsidRPr="006445C8" w14:paraId="54769869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9016" w14:textId="59E3ED64" w:rsidR="00644C77" w:rsidRPr="006445C8" w:rsidRDefault="00644C77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66EC" w14:textId="77777777" w:rsidR="00644C77" w:rsidRPr="006445C8" w:rsidRDefault="00644C77">
            <w:r w:rsidRPr="006445C8">
              <w:t>Наименование объекта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01E0" w14:textId="6A7D4B9D" w:rsidR="00644C77" w:rsidRPr="00EB4531" w:rsidRDefault="006471DD" w:rsidP="00342765">
            <w:pPr>
              <w:pStyle w:val="22"/>
              <w:shd w:val="clear" w:color="auto" w:fill="auto"/>
              <w:rPr>
                <w:rStyle w:val="25"/>
                <w:b/>
                <w:sz w:val="24"/>
                <w:szCs w:val="24"/>
                <w:highlight w:val="yellow"/>
              </w:rPr>
            </w:pPr>
            <w:r w:rsidRPr="002D1231">
              <w:rPr>
                <w:rStyle w:val="25"/>
                <w:sz w:val="24"/>
                <w:szCs w:val="24"/>
              </w:rPr>
              <w:t>Развитие к</w:t>
            </w:r>
            <w:r w:rsidR="00EB4531" w:rsidRPr="002D1231">
              <w:rPr>
                <w:rStyle w:val="25"/>
                <w:sz w:val="24"/>
                <w:szCs w:val="24"/>
              </w:rPr>
              <w:t>урорт</w:t>
            </w:r>
            <w:r w:rsidRPr="002D1231">
              <w:rPr>
                <w:rStyle w:val="25"/>
                <w:sz w:val="24"/>
                <w:szCs w:val="24"/>
              </w:rPr>
              <w:t>а</w:t>
            </w:r>
            <w:r w:rsidR="00EB4531" w:rsidRPr="002D1231">
              <w:rPr>
                <w:rStyle w:val="25"/>
                <w:sz w:val="24"/>
                <w:szCs w:val="24"/>
              </w:rPr>
              <w:t xml:space="preserve"> </w:t>
            </w:r>
            <w:r w:rsidR="00DC04F5" w:rsidRPr="002D1231">
              <w:rPr>
                <w:rStyle w:val="25"/>
                <w:sz w:val="24"/>
                <w:szCs w:val="24"/>
              </w:rPr>
              <w:t>«</w:t>
            </w:r>
            <w:r w:rsidR="00EB4531" w:rsidRPr="002D1231">
              <w:rPr>
                <w:rStyle w:val="25"/>
                <w:sz w:val="24"/>
                <w:szCs w:val="24"/>
              </w:rPr>
              <w:t>Архыз</w:t>
            </w:r>
            <w:r w:rsidR="00DC04F5" w:rsidRPr="002D1231">
              <w:rPr>
                <w:rStyle w:val="25"/>
                <w:sz w:val="24"/>
                <w:szCs w:val="24"/>
              </w:rPr>
              <w:t>»</w:t>
            </w:r>
            <w:r w:rsidR="00F554B4" w:rsidRPr="002D1231">
              <w:rPr>
                <w:rStyle w:val="25"/>
                <w:sz w:val="24"/>
                <w:szCs w:val="24"/>
              </w:rPr>
              <w:t>, расположенн</w:t>
            </w:r>
            <w:r w:rsidR="00342765">
              <w:rPr>
                <w:rStyle w:val="25"/>
                <w:sz w:val="24"/>
                <w:szCs w:val="24"/>
              </w:rPr>
              <w:t>ого</w:t>
            </w:r>
            <w:r w:rsidR="00DC04F5" w:rsidRPr="002D1231">
              <w:rPr>
                <w:rStyle w:val="25"/>
                <w:sz w:val="24"/>
                <w:szCs w:val="24"/>
              </w:rPr>
              <w:t xml:space="preserve"> по адресу: </w:t>
            </w:r>
            <w:r w:rsidR="00BC7A55" w:rsidRPr="002D1231">
              <w:rPr>
                <w:rStyle w:val="25"/>
                <w:sz w:val="24"/>
                <w:szCs w:val="24"/>
              </w:rPr>
              <w:t xml:space="preserve">Карачаево-Черкесская Республика, </w:t>
            </w:r>
            <w:r w:rsidR="00F554B4" w:rsidRPr="002D1231">
              <w:rPr>
                <w:rStyle w:val="25"/>
                <w:sz w:val="24"/>
                <w:szCs w:val="24"/>
              </w:rPr>
              <w:t>Зеленчукский район</w:t>
            </w:r>
            <w:r w:rsidR="00342765">
              <w:rPr>
                <w:rStyle w:val="25"/>
                <w:sz w:val="24"/>
                <w:szCs w:val="24"/>
              </w:rPr>
              <w:t>. Участки А5, К14, К15, К16</w:t>
            </w:r>
          </w:p>
        </w:tc>
      </w:tr>
      <w:tr w:rsidR="00644C77" w:rsidRPr="006445C8" w14:paraId="67E8B55A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CA29" w14:textId="1816FCF5" w:rsidR="00644C77" w:rsidRPr="006445C8" w:rsidRDefault="00644C77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74D0" w14:textId="14E0656E" w:rsidR="00644C77" w:rsidRPr="006445C8" w:rsidRDefault="009E1764">
            <w:r w:rsidRPr="009E1764">
              <w:t>Местонахождение объекта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2755" w14:textId="6AFE85D4" w:rsidR="00644C77" w:rsidRPr="00F554B4" w:rsidRDefault="00F554B4" w:rsidP="00EB4531">
            <w:pPr>
              <w:rPr>
                <w:b/>
                <w:bCs/>
              </w:rPr>
            </w:pPr>
            <w:r w:rsidRPr="00F554B4">
              <w:rPr>
                <w:rStyle w:val="25"/>
                <w:b w:val="0"/>
              </w:rPr>
              <w:t>Зеленчукский район, Карачаево-Черкесская Республика</w:t>
            </w:r>
            <w:r>
              <w:rPr>
                <w:rStyle w:val="25"/>
                <w:b w:val="0"/>
              </w:rPr>
              <w:br/>
            </w:r>
          </w:p>
        </w:tc>
      </w:tr>
      <w:tr w:rsidR="00644C77" w:rsidRPr="006445C8" w14:paraId="28A0AE09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36DA" w14:textId="44F2FE7F" w:rsidR="00644C77" w:rsidRPr="006445C8" w:rsidRDefault="00644C77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3E62" w14:textId="040C29AA" w:rsidR="00644C77" w:rsidRPr="006445C8" w:rsidRDefault="00644C77">
            <w:r w:rsidRPr="006445C8">
              <w:t>За</w:t>
            </w:r>
            <w:r w:rsidR="00AC6E81" w:rsidRPr="006445C8">
              <w:t>стройщик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8912BC" w14:textId="47324EDB" w:rsidR="00644C77" w:rsidRPr="006445C8" w:rsidRDefault="00644C77" w:rsidP="00DC04F5">
            <w:pPr>
              <w:rPr>
                <w:b/>
                <w:bCs/>
              </w:rPr>
            </w:pPr>
            <w:r w:rsidRPr="006445C8">
              <w:rPr>
                <w:rStyle w:val="25"/>
                <w:b w:val="0"/>
                <w:bCs w:val="0"/>
              </w:rPr>
              <w:t>ООО «</w:t>
            </w:r>
            <w:r w:rsidR="00DC04F5">
              <w:rPr>
                <w:rStyle w:val="25"/>
                <w:b w:val="0"/>
                <w:bCs w:val="0"/>
              </w:rPr>
              <w:t>В</w:t>
            </w:r>
            <w:r w:rsidR="00F554B4">
              <w:rPr>
                <w:rStyle w:val="25"/>
                <w:b w:val="0"/>
                <w:bCs w:val="0"/>
              </w:rPr>
              <w:t>ертикаль</w:t>
            </w:r>
            <w:r w:rsidRPr="006445C8">
              <w:rPr>
                <w:rStyle w:val="25"/>
                <w:b w:val="0"/>
                <w:bCs w:val="0"/>
              </w:rPr>
              <w:t>»</w:t>
            </w:r>
          </w:p>
        </w:tc>
      </w:tr>
      <w:tr w:rsidR="00AC6E81" w:rsidRPr="006445C8" w14:paraId="4C12E7D5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E14" w14:textId="77777777" w:rsidR="00AC6E81" w:rsidRPr="006445C8" w:rsidRDefault="00AC6E81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E031" w14:textId="0EA27348" w:rsidR="00AC6E81" w:rsidRPr="006445C8" w:rsidRDefault="007644B8" w:rsidP="00F554B4">
            <w:r>
              <w:t>Заказчик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AA37" w14:textId="033188E4" w:rsidR="00AC6E81" w:rsidRPr="006445C8" w:rsidRDefault="00AC6E81" w:rsidP="00DC04F5">
            <w:pPr>
              <w:rPr>
                <w:rStyle w:val="25"/>
                <w:b w:val="0"/>
                <w:bCs w:val="0"/>
              </w:rPr>
            </w:pPr>
            <w:r w:rsidRPr="006445C8">
              <w:rPr>
                <w:rStyle w:val="25"/>
                <w:b w:val="0"/>
                <w:bCs w:val="0"/>
              </w:rPr>
              <w:t>ООО ПСК «Основа Сочи»</w:t>
            </w:r>
          </w:p>
        </w:tc>
      </w:tr>
      <w:tr w:rsidR="007644B8" w:rsidRPr="006445C8" w14:paraId="1E85ABFA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67A6" w14:textId="77777777" w:rsidR="007644B8" w:rsidRPr="006445C8" w:rsidRDefault="007644B8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2BF7" w14:textId="1BCF0046" w:rsidR="007644B8" w:rsidRDefault="007644B8" w:rsidP="00F554B4">
            <w:r>
              <w:t>Исполнитель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6259" w14:textId="03C380B2" w:rsidR="007644B8" w:rsidRPr="006445C8" w:rsidRDefault="007644B8" w:rsidP="00DC04F5">
            <w:pPr>
              <w:rPr>
                <w:rStyle w:val="25"/>
                <w:b w:val="0"/>
                <w:bCs w:val="0"/>
              </w:rPr>
            </w:pPr>
            <w:r>
              <w:rPr>
                <w:rStyle w:val="25"/>
                <w:b w:val="0"/>
                <w:bCs w:val="0"/>
              </w:rPr>
              <w:t>О</w:t>
            </w:r>
            <w:r>
              <w:rPr>
                <w:rStyle w:val="25"/>
                <w:b w:val="0"/>
              </w:rPr>
              <w:t>пределяется по результатам проведения тендера</w:t>
            </w:r>
          </w:p>
        </w:tc>
      </w:tr>
      <w:tr w:rsidR="006445C8" w:rsidRPr="006445C8" w14:paraId="6131414B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D1C4" w14:textId="77777777" w:rsidR="006445C8" w:rsidRPr="006445C8" w:rsidRDefault="006445C8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442C0A18" w14:textId="6F3F74C4" w:rsidR="006445C8" w:rsidRPr="006445C8" w:rsidRDefault="006445C8" w:rsidP="006445C8">
            <w:r w:rsidRPr="00FF13CD">
              <w:t>Стадийность проектирования</w:t>
            </w:r>
          </w:p>
        </w:tc>
        <w:tc>
          <w:tcPr>
            <w:tcW w:w="6987" w:type="dxa"/>
          </w:tcPr>
          <w:p w14:paraId="0E45E7FD" w14:textId="70D34B76" w:rsidR="003B77D9" w:rsidRDefault="002D1231" w:rsidP="006445C8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Архитектурно-градостроительная концепция</w:t>
            </w:r>
            <w:r w:rsidR="00FC3FC0">
              <w:rPr>
                <w:color w:val="000000"/>
              </w:rPr>
              <w:t>, мастер-план, поэтажные планировки и зонирование</w:t>
            </w:r>
          </w:p>
          <w:p w14:paraId="688C15E8" w14:textId="51444062" w:rsidR="003B77D9" w:rsidRPr="006445C8" w:rsidRDefault="003B77D9" w:rsidP="003B77D9">
            <w:pPr>
              <w:jc w:val="both"/>
              <w:textAlignment w:val="baseline"/>
              <w:rPr>
                <w:rStyle w:val="25"/>
                <w:b w:val="0"/>
                <w:bCs w:val="0"/>
                <w:shd w:val="clear" w:color="auto" w:fill="auto"/>
                <w:lang w:bidi="ar-SA"/>
              </w:rPr>
            </w:pPr>
          </w:p>
        </w:tc>
      </w:tr>
      <w:tr w:rsidR="006445C8" w:rsidRPr="006445C8" w14:paraId="59B8F3FA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8F00" w14:textId="4BC2A9B3" w:rsidR="006445C8" w:rsidRPr="006445C8" w:rsidRDefault="006445C8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C678" w14:textId="77777777" w:rsidR="006445C8" w:rsidRPr="006445C8" w:rsidRDefault="006445C8" w:rsidP="006445C8">
            <w:r w:rsidRPr="006445C8">
              <w:t>Вид строительства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D0C6" w14:textId="56F2A561" w:rsidR="006445C8" w:rsidRPr="00D25F74" w:rsidRDefault="00DC04F5" w:rsidP="00EB4531">
            <w:pPr>
              <w:jc w:val="both"/>
              <w:textAlignment w:val="baseline"/>
              <w:rPr>
                <w:color w:val="000000"/>
              </w:rPr>
            </w:pPr>
            <w:r>
              <w:t>Новое строительство</w:t>
            </w:r>
            <w:r w:rsidR="00EB4531">
              <w:t xml:space="preserve"> </w:t>
            </w:r>
          </w:p>
        </w:tc>
      </w:tr>
      <w:tr w:rsidR="00BC7A55" w:rsidRPr="006445C8" w14:paraId="36C053DF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C0B1" w14:textId="77777777" w:rsidR="00BC7A55" w:rsidRPr="006445C8" w:rsidRDefault="00BC7A55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4201" w14:textId="108252F4" w:rsidR="00BC7A55" w:rsidRPr="00BC7A55" w:rsidRDefault="00BC7A55" w:rsidP="00BC7A55">
            <w:r w:rsidRPr="00BC7A55">
              <w:rPr>
                <w:szCs w:val="22"/>
                <w:lang w:bidi="ru-RU"/>
              </w:rPr>
              <w:t>Источник финансирования строительства объекта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1C4B" w14:textId="7502F350" w:rsidR="00BC7A55" w:rsidRPr="00BC7A55" w:rsidRDefault="00BC7A55" w:rsidP="00FC3FC0">
            <w:pPr>
              <w:textAlignment w:val="baseline"/>
            </w:pPr>
            <w:r w:rsidRPr="00BC7A55">
              <w:rPr>
                <w:szCs w:val="22"/>
              </w:rPr>
              <w:t>Собственные средства За</w:t>
            </w:r>
            <w:r w:rsidR="0001271B">
              <w:rPr>
                <w:szCs w:val="22"/>
              </w:rPr>
              <w:t>стройщика</w:t>
            </w:r>
            <w:r w:rsidR="002D1231">
              <w:rPr>
                <w:szCs w:val="22"/>
              </w:rPr>
              <w:t>.</w:t>
            </w:r>
            <w:r w:rsidR="002D1231">
              <w:rPr>
                <w:szCs w:val="22"/>
              </w:rPr>
              <w:br/>
            </w:r>
          </w:p>
        </w:tc>
      </w:tr>
      <w:tr w:rsidR="00BC7A55" w:rsidRPr="006445C8" w14:paraId="4BD719EE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9291" w14:textId="05F50A9A" w:rsidR="00BC7A55" w:rsidRPr="006445C8" w:rsidRDefault="00BC7A55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9453" w14:textId="0911C0A6" w:rsidR="00BC7A55" w:rsidRPr="006445C8" w:rsidRDefault="00BC7A55" w:rsidP="00BC7A55">
            <w:r>
              <w:t>Требование к Исполнителю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1B3A8" w14:textId="0D3D313D" w:rsidR="00BC7A55" w:rsidRPr="006445C8" w:rsidRDefault="00BC7A55" w:rsidP="00BC7A55">
            <w:pPr>
              <w:pStyle w:val="22"/>
              <w:rPr>
                <w:rStyle w:val="25"/>
                <w:sz w:val="24"/>
                <w:szCs w:val="24"/>
              </w:rPr>
            </w:pPr>
            <w:r w:rsidRPr="006445C8">
              <w:rPr>
                <w:rStyle w:val="25"/>
                <w:sz w:val="24"/>
                <w:szCs w:val="24"/>
              </w:rPr>
              <w:t>1. Исполнитель должен являться членом саморегулируемой организации (СРО) в области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14:paraId="77463DD2" w14:textId="6B8D14A0" w:rsidR="00BC7A55" w:rsidRPr="006445C8" w:rsidRDefault="00BC7A55" w:rsidP="00BC7A55">
            <w:pPr>
              <w:pStyle w:val="22"/>
              <w:rPr>
                <w:rStyle w:val="25"/>
                <w:sz w:val="24"/>
                <w:szCs w:val="24"/>
              </w:rPr>
            </w:pPr>
            <w:r w:rsidRPr="006445C8">
              <w:rPr>
                <w:rStyle w:val="25"/>
                <w:sz w:val="24"/>
                <w:szCs w:val="24"/>
              </w:rPr>
              <w:t>2. Наличие положительного опыта проектных работ на аналогичных объектах, в условиях повышенной сейсмичности, исходя из следующих критериев:</w:t>
            </w:r>
          </w:p>
          <w:p w14:paraId="5CBEA2FD" w14:textId="250D514A" w:rsidR="00BC7A55" w:rsidRPr="006445C8" w:rsidRDefault="00BC7A55" w:rsidP="00BC7A55">
            <w:pPr>
              <w:pStyle w:val="22"/>
              <w:rPr>
                <w:rStyle w:val="25"/>
                <w:sz w:val="24"/>
                <w:szCs w:val="24"/>
              </w:rPr>
            </w:pPr>
            <w:r w:rsidRPr="006445C8">
              <w:rPr>
                <w:rStyle w:val="25"/>
                <w:sz w:val="24"/>
                <w:szCs w:val="24"/>
              </w:rPr>
              <w:t>a) Опыта - Исполнитель должен иметь релевантный опыт работы в заявленном виде деятельности в части характера и сложности, сопоставимых с предлагаемыми Заказчиком условиями договора, опыт работ должен быть подтверждён портфолио, предоставлением рекомендательных писем Заказчиков;</w:t>
            </w:r>
          </w:p>
          <w:p w14:paraId="187FADF0" w14:textId="661281ED" w:rsidR="00BC7A55" w:rsidRPr="006445C8" w:rsidRDefault="00BC7A55" w:rsidP="00BC7A55">
            <w:pPr>
              <w:pStyle w:val="22"/>
              <w:rPr>
                <w:rStyle w:val="25"/>
                <w:sz w:val="24"/>
                <w:szCs w:val="24"/>
              </w:rPr>
            </w:pPr>
            <w:r w:rsidRPr="006445C8">
              <w:rPr>
                <w:rStyle w:val="25"/>
                <w:sz w:val="24"/>
                <w:szCs w:val="24"/>
              </w:rPr>
              <w:t>b) Кадровых возможностей – Исполнитель должен располагать кадрами ресурсами в достаточном количестве, обладающими соответствующей квалификацией для выполнения работ, необходимо подтверждение в письменном виде с перечнем специалистов по направлениям;</w:t>
            </w:r>
          </w:p>
          <w:p w14:paraId="3C816A48" w14:textId="09BA796F" w:rsidR="00BC7A55" w:rsidRPr="006445C8" w:rsidRDefault="00BC7A55" w:rsidP="00BC7A55">
            <w:pPr>
              <w:rPr>
                <w:rStyle w:val="25"/>
                <w:kern w:val="2"/>
                <w14:ligatures w14:val="standardContextual"/>
              </w:rPr>
            </w:pPr>
            <w:r w:rsidRPr="006445C8">
              <w:rPr>
                <w:rStyle w:val="25"/>
                <w:b w:val="0"/>
                <w:bCs w:val="0"/>
                <w:kern w:val="2"/>
                <w14:ligatures w14:val="standardContextual"/>
              </w:rPr>
              <w:t>c) Репутации (участие в судебных разбирательствах) - Исполнитель должен представить достоверные сведения по законченным или находящимся в процессе разбирательства, в органах арбитража по судебным тяжбам, которые имели место быть по её контрактам за последние пять лет.</w:t>
            </w:r>
          </w:p>
        </w:tc>
      </w:tr>
      <w:tr w:rsidR="00BC7A55" w:rsidRPr="006445C8" w14:paraId="53F60528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CE0C" w14:textId="77777777" w:rsidR="00BC7A55" w:rsidRPr="006445C8" w:rsidRDefault="00BC7A55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96B8" w14:textId="003E45E0" w:rsidR="00BC7A55" w:rsidRPr="006445C8" w:rsidRDefault="00BC7A55" w:rsidP="00BC7A55">
            <w:r>
              <w:t>Цель проектирования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147F" w14:textId="20066513" w:rsidR="00BC7A55" w:rsidRPr="002A2B1A" w:rsidRDefault="00BC7A55" w:rsidP="00D0585F">
            <w:pPr>
              <w:pStyle w:val="22"/>
              <w:shd w:val="clear" w:color="auto" w:fill="auto"/>
              <w:spacing w:line="244" w:lineRule="exact"/>
              <w:rPr>
                <w:rStyle w:val="25"/>
                <w:b/>
                <w:bCs/>
                <w:sz w:val="24"/>
                <w:szCs w:val="24"/>
              </w:rPr>
            </w:pPr>
            <w:r>
              <w:rPr>
                <w:rStyle w:val="25"/>
                <w:sz w:val="24"/>
                <w:szCs w:val="24"/>
              </w:rPr>
              <w:t>Исполнитель</w:t>
            </w:r>
            <w:r w:rsidRPr="002A2B1A">
              <w:rPr>
                <w:rStyle w:val="25"/>
                <w:sz w:val="24"/>
                <w:szCs w:val="24"/>
              </w:rPr>
              <w:t xml:space="preserve"> обязуется по данному </w:t>
            </w:r>
            <w:r>
              <w:rPr>
                <w:rStyle w:val="25"/>
                <w:sz w:val="24"/>
                <w:szCs w:val="24"/>
              </w:rPr>
              <w:t xml:space="preserve">техническому </w:t>
            </w:r>
            <w:r w:rsidRPr="002A2B1A">
              <w:rPr>
                <w:rStyle w:val="25"/>
                <w:sz w:val="24"/>
                <w:szCs w:val="24"/>
              </w:rPr>
              <w:t>заданию выполнить собственными силами или с привлечением сторонних организаций, по согласованию с</w:t>
            </w:r>
            <w:r w:rsidR="007644B8">
              <w:rPr>
                <w:rStyle w:val="25"/>
                <w:sz w:val="24"/>
                <w:szCs w:val="24"/>
              </w:rPr>
              <w:t xml:space="preserve"> </w:t>
            </w:r>
            <w:r w:rsidRPr="002A2B1A">
              <w:rPr>
                <w:rStyle w:val="25"/>
                <w:sz w:val="24"/>
                <w:szCs w:val="24"/>
              </w:rPr>
              <w:t>За</w:t>
            </w:r>
            <w:r w:rsidR="007644B8">
              <w:rPr>
                <w:rStyle w:val="25"/>
                <w:sz w:val="24"/>
                <w:szCs w:val="24"/>
              </w:rPr>
              <w:t>казч</w:t>
            </w:r>
            <w:r>
              <w:rPr>
                <w:rStyle w:val="25"/>
                <w:sz w:val="24"/>
                <w:szCs w:val="24"/>
              </w:rPr>
              <w:t>и</w:t>
            </w:r>
            <w:r w:rsidRPr="002A2B1A">
              <w:rPr>
                <w:rStyle w:val="25"/>
                <w:sz w:val="24"/>
                <w:szCs w:val="24"/>
              </w:rPr>
              <w:t>ком</w:t>
            </w:r>
            <w:r w:rsidRPr="002D1231">
              <w:rPr>
                <w:rStyle w:val="25"/>
                <w:sz w:val="24"/>
                <w:szCs w:val="24"/>
              </w:rPr>
              <w:t xml:space="preserve">, разработку </w:t>
            </w:r>
            <w:r w:rsidR="00371226" w:rsidRPr="002D1231">
              <w:rPr>
                <w:rStyle w:val="25"/>
                <w:sz w:val="24"/>
                <w:szCs w:val="24"/>
              </w:rPr>
              <w:t>архитектурно-</w:t>
            </w:r>
            <w:r w:rsidR="00A442A1" w:rsidRPr="002D1231">
              <w:rPr>
                <w:rStyle w:val="25"/>
                <w:sz w:val="24"/>
                <w:szCs w:val="24"/>
              </w:rPr>
              <w:t>градостроительной концепции</w:t>
            </w:r>
            <w:r w:rsidR="00FC3FC0">
              <w:rPr>
                <w:rStyle w:val="25"/>
                <w:sz w:val="24"/>
                <w:szCs w:val="24"/>
              </w:rPr>
              <w:t>, мастер-плана с учетом возможной трассировки УДС и возможного расположения инженерных сооружений, поэтажных планировок и зонирования</w:t>
            </w:r>
            <w:r w:rsidR="00A442A1" w:rsidRPr="002D1231">
              <w:rPr>
                <w:rStyle w:val="25"/>
                <w:sz w:val="24"/>
                <w:szCs w:val="24"/>
              </w:rPr>
              <w:t xml:space="preserve"> </w:t>
            </w:r>
            <w:r w:rsidR="00A442A1" w:rsidRPr="002D1231">
              <w:rPr>
                <w:rStyle w:val="25"/>
                <w:sz w:val="24"/>
                <w:szCs w:val="24"/>
              </w:rPr>
              <w:lastRenderedPageBreak/>
              <w:t xml:space="preserve">участков </w:t>
            </w:r>
            <w:r w:rsidR="00342765">
              <w:rPr>
                <w:rStyle w:val="25"/>
                <w:sz w:val="24"/>
                <w:szCs w:val="24"/>
              </w:rPr>
              <w:t>А5, К14, К15, К16</w:t>
            </w:r>
            <w:r w:rsidR="00371226" w:rsidRPr="002D1231">
              <w:rPr>
                <w:rStyle w:val="25"/>
                <w:sz w:val="24"/>
                <w:szCs w:val="24"/>
              </w:rPr>
              <w:t xml:space="preserve"> курорт</w:t>
            </w:r>
            <w:r w:rsidR="00D94E6F" w:rsidRPr="002D1231">
              <w:rPr>
                <w:rStyle w:val="25"/>
                <w:sz w:val="24"/>
                <w:szCs w:val="24"/>
              </w:rPr>
              <w:t>а</w:t>
            </w:r>
            <w:r w:rsidR="00371226" w:rsidRPr="002D1231">
              <w:rPr>
                <w:rStyle w:val="25"/>
                <w:sz w:val="24"/>
                <w:szCs w:val="24"/>
              </w:rPr>
              <w:t xml:space="preserve"> «Архыз» </w:t>
            </w:r>
            <w:r w:rsidRPr="002D1231">
              <w:rPr>
                <w:rStyle w:val="25"/>
                <w:sz w:val="24"/>
                <w:szCs w:val="24"/>
              </w:rPr>
              <w:t>в объеме</w:t>
            </w:r>
            <w:r w:rsidR="00371226" w:rsidRPr="002D1231">
              <w:rPr>
                <w:rStyle w:val="25"/>
                <w:sz w:val="24"/>
                <w:szCs w:val="24"/>
              </w:rPr>
              <w:t>,</w:t>
            </w:r>
            <w:r w:rsidRPr="002D1231">
              <w:rPr>
                <w:rStyle w:val="25"/>
                <w:sz w:val="24"/>
                <w:szCs w:val="24"/>
              </w:rPr>
              <w:t xml:space="preserve"> достаточном для выполнения </w:t>
            </w:r>
            <w:r w:rsidR="00371226" w:rsidRPr="002D1231">
              <w:rPr>
                <w:rStyle w:val="25"/>
                <w:sz w:val="24"/>
                <w:szCs w:val="24"/>
              </w:rPr>
              <w:t>последующего проектирования</w:t>
            </w:r>
            <w:r w:rsidR="00D02291" w:rsidRPr="002D1231">
              <w:rPr>
                <w:rStyle w:val="25"/>
                <w:sz w:val="24"/>
                <w:szCs w:val="24"/>
              </w:rPr>
              <w:t>.</w:t>
            </w:r>
          </w:p>
        </w:tc>
      </w:tr>
      <w:tr w:rsidR="00BC7A55" w:rsidRPr="006445C8" w14:paraId="01A202EC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5EEB" w14:textId="77777777" w:rsidR="00BC7A55" w:rsidRPr="006445C8" w:rsidRDefault="00BC7A55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47401EC9" w14:textId="4E5781A1" w:rsidR="00BC7A55" w:rsidRPr="006445C8" w:rsidRDefault="00BC7A55" w:rsidP="00BC7A55">
            <w:r w:rsidRPr="00FF13CD">
              <w:t>Привлечение субподрядчиков (соисполнителей)</w:t>
            </w:r>
          </w:p>
        </w:tc>
        <w:tc>
          <w:tcPr>
            <w:tcW w:w="6987" w:type="dxa"/>
          </w:tcPr>
          <w:p w14:paraId="01E9CE75" w14:textId="0142263A" w:rsidR="00BC7A55" w:rsidRPr="006445C8" w:rsidRDefault="00BC7A55" w:rsidP="00D0585F">
            <w:pPr>
              <w:jc w:val="both"/>
            </w:pPr>
            <w:r>
              <w:t>Исполнитель</w:t>
            </w:r>
            <w:r w:rsidRPr="00FF13CD">
              <w:t xml:space="preserve"> вправе выполнять работы своими силами или с привлечением субисполнителей (субподрядчиков) на отдельные виды работ по согласованию с</w:t>
            </w:r>
            <w:r w:rsidR="007644B8">
              <w:t xml:space="preserve"> Заказчиком</w:t>
            </w:r>
            <w:r w:rsidRPr="00FF13CD">
              <w:t>. Без права передавать субисполнителям (субподрядчикам) обязательства по выполнению работ в полном объеме.</w:t>
            </w:r>
          </w:p>
        </w:tc>
      </w:tr>
      <w:tr w:rsidR="00BC7A55" w:rsidRPr="006445C8" w14:paraId="5805A9C0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21A8" w14:textId="77777777" w:rsidR="00BC7A55" w:rsidRPr="006445C8" w:rsidRDefault="00BC7A55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7ACF1A0C" w14:textId="1524B524" w:rsidR="00BC7A55" w:rsidRDefault="00045AD2" w:rsidP="00BC7A55">
            <w:r>
              <w:t>Состав</w:t>
            </w:r>
            <w:r w:rsidR="00BC7A55" w:rsidRPr="006445C8">
              <w:t xml:space="preserve"> работ</w:t>
            </w:r>
          </w:p>
        </w:tc>
        <w:tc>
          <w:tcPr>
            <w:tcW w:w="6987" w:type="dxa"/>
          </w:tcPr>
          <w:p w14:paraId="66B1E6D4" w14:textId="7DAA7F91" w:rsidR="00BC7A55" w:rsidRPr="00361C15" w:rsidRDefault="00371226" w:rsidP="0001271B">
            <w:pPr>
              <w:pStyle w:val="a8"/>
              <w:widowControl w:val="0"/>
              <w:autoSpaceDE w:val="0"/>
              <w:autoSpaceDN w:val="0"/>
              <w:adjustRightInd w:val="0"/>
              <w:ind w:left="357"/>
              <w:jc w:val="both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В </w:t>
            </w:r>
            <w:r w:rsidR="00D02291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выполняемые </w:t>
            </w: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работы </w:t>
            </w:r>
            <w:r w:rsidR="00F65809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входят</w:t>
            </w: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:</w:t>
            </w:r>
          </w:p>
          <w:p w14:paraId="10ECD2A4" w14:textId="625607DD" w:rsidR="00A442A1" w:rsidRPr="00893750" w:rsidRDefault="00A442A1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Анализ территории, включая описание местоположения, транспортной доступности; пешеходной доступности; наличия веломаршрутов, пешеходных троп</w:t>
            </w:r>
            <w:r w:rsidR="002D1231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 и прочей инфраструктуры</w:t>
            </w:r>
            <w:r w:rsidR="00690991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.</w:t>
            </w:r>
            <w:r w:rsidR="00690991" w:rsidRPr="00361C15">
              <w:rPr>
                <w:rStyle w:val="25"/>
                <w:rFonts w:eastAsiaTheme="minorEastAsia"/>
              </w:rPr>
              <w:t xml:space="preserve"> </w:t>
            </w:r>
            <w:r w:rsidR="00690991" w:rsidRPr="0000658C">
              <w:rPr>
                <w:rStyle w:val="25"/>
                <w:rFonts w:eastAsiaTheme="minorEastAsia"/>
                <w:b w:val="0"/>
              </w:rPr>
              <w:t>Проработка</w:t>
            </w:r>
            <w:r w:rsidR="00690991" w:rsidRPr="00361C15">
              <w:rPr>
                <w:rStyle w:val="25"/>
                <w:rFonts w:eastAsiaTheme="minorEastAsia"/>
              </w:rPr>
              <w:t xml:space="preserve"> </w:t>
            </w:r>
            <w:r w:rsidR="00690991" w:rsidRPr="00361C15">
              <w:rPr>
                <w:bCs/>
              </w:rPr>
              <w:t>возможностей размещения Объекта строительства с учетом наличия санитарно-защитных зон, природно-охранных зон, зон культурного наследия, лесных фондов и пр.</w:t>
            </w:r>
          </w:p>
          <w:p w14:paraId="7E9D2F5A" w14:textId="61357483" w:rsidR="00893750" w:rsidRPr="00135B1A" w:rsidRDefault="00893750" w:rsidP="00893750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Ситуационный план;</w:t>
            </w:r>
          </w:p>
          <w:p w14:paraId="486241B2" w14:textId="035503A8" w:rsidR="00893750" w:rsidRPr="00135B1A" w:rsidRDefault="00893750" w:rsidP="00893750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Предварительные функциональные планы зданий в 3х вариантах (зонирование) с экспликациями:</w:t>
            </w:r>
          </w:p>
          <w:p w14:paraId="7C7F21B4" w14:textId="77777777" w:rsidR="00893750" w:rsidRPr="00135B1A" w:rsidRDefault="00893750" w:rsidP="00893750">
            <w:pPr>
              <w:pStyle w:val="a8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функциональное зонирование застройки территории (коммерция, встроенный паркинг и пр, 1 этажи и одноэтажные блоки)</w:t>
            </w:r>
          </w:p>
          <w:p w14:paraId="343CE0A4" w14:textId="113697D5" w:rsidR="00893750" w:rsidRPr="00135B1A" w:rsidRDefault="00893750" w:rsidP="00893750">
            <w:pPr>
              <w:pStyle w:val="a8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функциональное зонирование блоков Объекта (2ой и следующие этажи);</w:t>
            </w:r>
          </w:p>
          <w:p w14:paraId="1E82BCEF" w14:textId="77777777" w:rsidR="00893750" w:rsidRPr="00135B1A" w:rsidRDefault="00893750" w:rsidP="0089375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эскизное решение вариантов планировочных решений помещений с учетом технико-экономических требований, поэтажные планы (укрупненная номерография и экспликация)</w:t>
            </w:r>
          </w:p>
          <w:p w14:paraId="1896EFFF" w14:textId="330AFF92" w:rsidR="00893750" w:rsidRPr="00135B1A" w:rsidRDefault="00893750" w:rsidP="00893750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Фасадные решения объектов застройки – не менее 3-х видов. Фрагменты фасадов (ключевые точки и узлы)</w:t>
            </w:r>
            <w:r w:rsidRPr="00135B1A">
              <w:rPr>
                <w:bCs/>
              </w:rPr>
              <w:t xml:space="preserve"> для выбора Заказчика</w:t>
            </w:r>
            <w:r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;</w:t>
            </w:r>
          </w:p>
          <w:p w14:paraId="6D36C374" w14:textId="73352A15" w:rsidR="0000658C" w:rsidRPr="00361C15" w:rsidRDefault="00893750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135B1A">
              <w:rPr>
                <w:rStyle w:val="25"/>
                <w:rFonts w:eastAsiaTheme="minorEastAsia"/>
                <w:color w:val="auto"/>
                <w:shd w:val="clear" w:color="auto" w:fill="auto"/>
                <w:lang w:bidi="ar-SA"/>
              </w:rPr>
              <w:t>Р</w:t>
            </w:r>
            <w:r w:rsidRPr="00135B1A">
              <w:rPr>
                <w:rStyle w:val="25"/>
                <w:rFonts w:eastAsiaTheme="minorEastAsia"/>
                <w:bCs w:val="0"/>
                <w:color w:val="auto"/>
              </w:rPr>
              <w:t>азработать 3 варианта</w:t>
            </w:r>
            <w:r w:rsidR="009B2287"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 </w:t>
            </w:r>
            <w:r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с</w:t>
            </w:r>
            <w:r w:rsidR="009B2287"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хем</w:t>
            </w:r>
            <w:r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ы</w:t>
            </w:r>
            <w:r w:rsidR="009B2287"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 </w:t>
            </w:r>
            <w:r w:rsidR="009B2287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генплана </w:t>
            </w:r>
            <w:r w:rsidR="009B2287" w:rsidRPr="00361C15">
              <w:rPr>
                <w:bCs/>
              </w:rPr>
              <w:t>с указанием предварительных основных отметок проектируемого рельефа</w:t>
            </w:r>
            <w:r w:rsidR="009B2287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 с обозначением границ проектирования, объектов проектирования, зон благоустройства, </w:t>
            </w:r>
            <w:r w:rsidR="009B2287" w:rsidRPr="00361C15">
              <w:rPr>
                <w:rStyle w:val="25"/>
                <w:b w:val="0"/>
              </w:rPr>
              <w:t xml:space="preserve">с учетом возможной трассировки </w:t>
            </w:r>
            <w:r w:rsidR="009B2287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УДС</w:t>
            </w:r>
            <w:r w:rsidR="009B2287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 и пешеходных дорожек, зон парковки и </w:t>
            </w:r>
            <w:r w:rsidR="009B2287" w:rsidRPr="00361C15">
              <w:rPr>
                <w:rStyle w:val="25"/>
                <w:b w:val="0"/>
              </w:rPr>
              <w:t>возможного расположения инженерных сооружений</w:t>
            </w:r>
            <w:r w:rsidR="009B2287">
              <w:rPr>
                <w:rStyle w:val="25"/>
                <w:b w:val="0"/>
              </w:rPr>
              <w:t xml:space="preserve"> и их охранных зон</w:t>
            </w:r>
            <w:r w:rsidR="0000658C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;</w:t>
            </w:r>
          </w:p>
          <w:p w14:paraId="67AD4C82" w14:textId="717A8792" w:rsidR="0000658C" w:rsidRDefault="009B2287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361C15">
              <w:rPr>
                <w:bCs/>
              </w:rPr>
              <w:t>Пояснительная записка с описанием концепции, генплана, благоустройства территории, объемно-планировочных решений, интерьерных решений, а также ТЭП</w:t>
            </w:r>
            <w:r w:rsidRPr="00361C15" w:rsidDel="007444B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 </w:t>
            </w: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(сводная таблица предварительных функциональных блоков </w:t>
            </w:r>
            <w:r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и ТЭПов </w:t>
            </w: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Объекта)</w:t>
            </w:r>
          </w:p>
          <w:p w14:paraId="3AD70EA5" w14:textId="6A4FB71E" w:rsidR="0000658C" w:rsidRDefault="0000658C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Транспортная схема</w:t>
            </w:r>
            <w:r w:rsidR="009B2287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, включая логистику движения </w:t>
            </w:r>
            <w:r w:rsidR="00893750"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автомобильного транспорта</w:t>
            </w:r>
            <w:r w:rsidR="009B2287" w:rsidRPr="00135B1A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, </w:t>
            </w:r>
            <w:r w:rsidR="009B2287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пешеходов и велосипедистов, и парковки</w:t>
            </w: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 </w:t>
            </w:r>
          </w:p>
          <w:p w14:paraId="15F643D2" w14:textId="685C1C16" w:rsidR="009B2287" w:rsidRPr="009B2287" w:rsidRDefault="009B2287" w:rsidP="009B2287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2"/>
              <w:jc w:val="both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361C15">
              <w:rPr>
                <w:bCs/>
              </w:rPr>
              <w:t>Схема генплана с принципиальными трассировками инженерных сетей;</w:t>
            </w:r>
          </w:p>
          <w:p w14:paraId="4F389B07" w14:textId="4D745214" w:rsidR="00690991" w:rsidRPr="00361C15" w:rsidRDefault="009B2287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По выбранному варианту </w:t>
            </w:r>
            <w:r w:rsidR="007670DC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3</w:t>
            </w:r>
            <w:r w:rsidR="007670DC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val="en-US" w:bidi="ar-SA"/>
              </w:rPr>
              <w:t>D</w:t>
            </w:r>
            <w:r w:rsidR="007670DC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 xml:space="preserve"> визуализации архитектурного облика зданий и иных размещаемых объектов с различных ракурсов, в том числе:</w:t>
            </w:r>
            <w:r w:rsidR="007670DC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br/>
            </w:r>
            <w:r w:rsidR="007670DC" w:rsidRPr="00361C15">
              <w:rPr>
                <w:rStyle w:val="25"/>
                <w:rFonts w:eastAsiaTheme="minorEastAsia"/>
                <w:b w:val="0"/>
                <w:color w:val="auto"/>
                <w:shd w:val="clear" w:color="auto" w:fill="auto"/>
                <w:lang w:bidi="ar-SA"/>
              </w:rPr>
              <w:t>-видовые изображения (перспективные изображения с привязкой к местности и проектируемым объектам), дающие представления об архитектурных характеристиках Объекта с видовой точки на уровне пешехода (3D визуализация) – 5 видов с модели» и 2 вида в ночное время;</w:t>
            </w:r>
            <w:r w:rsidR="007670DC" w:rsidRPr="00361C15">
              <w:rPr>
                <w:rStyle w:val="25"/>
                <w:rFonts w:eastAsiaTheme="minorEastAsia"/>
                <w:b w:val="0"/>
                <w:color w:val="auto"/>
                <w:shd w:val="clear" w:color="auto" w:fill="auto"/>
                <w:lang w:bidi="ar-SA"/>
              </w:rPr>
              <w:br/>
            </w:r>
            <w:r w:rsidR="007670DC" w:rsidRPr="00361C15">
              <w:rPr>
                <w:rStyle w:val="25"/>
                <w:rFonts w:eastAsiaTheme="minorEastAsia"/>
                <w:b w:val="0"/>
                <w:color w:val="auto"/>
                <w:shd w:val="clear" w:color="auto" w:fill="auto"/>
                <w:lang w:bidi="ar-SA"/>
              </w:rPr>
              <w:lastRenderedPageBreak/>
              <w:t>-видовые изображения, (перспективные изображения с привязкой к местности и проектируемым объектам) дающие представления об архитектурных характеристиках Объекта с видовой точки на высоте «птичьего» полета (3D визуализация) – 5 видов с модели» и 2 вида в ночное время</w:t>
            </w:r>
            <w:r w:rsidR="00690991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;</w:t>
            </w:r>
          </w:p>
          <w:p w14:paraId="381F1E3F" w14:textId="5A46FC13" w:rsidR="007444B5" w:rsidRPr="00361C15" w:rsidRDefault="00361C15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361C15">
              <w:rPr>
                <w:bCs/>
              </w:rPr>
              <w:t>Х</w:t>
            </w:r>
            <w:r w:rsidR="007444B5" w:rsidRPr="00361C15">
              <w:rPr>
                <w:bCs/>
              </w:rPr>
              <w:t>арактерные разрезы</w:t>
            </w:r>
            <w:r w:rsidR="009B2287">
              <w:rPr>
                <w:bCs/>
              </w:rPr>
              <w:t xml:space="preserve"> зданий и сооружений</w:t>
            </w:r>
            <w:r w:rsidR="007444B5" w:rsidRPr="00361C15">
              <w:rPr>
                <w:bCs/>
              </w:rPr>
              <w:t>;</w:t>
            </w:r>
          </w:p>
          <w:p w14:paraId="554D8129" w14:textId="117DDCCC" w:rsidR="00496B92" w:rsidRPr="00361C15" w:rsidRDefault="00496B92" w:rsidP="00FA14FA">
            <w:pPr>
              <w:pStyle w:val="a8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Cs/>
              </w:rPr>
            </w:pPr>
            <w:r w:rsidRPr="00361C15">
              <w:rPr>
                <w:bCs/>
              </w:rPr>
              <w:t xml:space="preserve">Разработка основных технических решений по внутренним инженерным </w:t>
            </w:r>
            <w:r w:rsidR="00893750" w:rsidRPr="00135B1A">
              <w:rPr>
                <w:bCs/>
              </w:rPr>
              <w:t>системам</w:t>
            </w:r>
            <w:r w:rsidRPr="00135B1A">
              <w:rPr>
                <w:bCs/>
              </w:rPr>
              <w:t>:</w:t>
            </w:r>
          </w:p>
          <w:p w14:paraId="1960EE05" w14:textId="77777777" w:rsidR="00496B92" w:rsidRPr="00361C15" w:rsidRDefault="00496B92" w:rsidP="00361C1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502"/>
              <w:rPr>
                <w:bCs/>
              </w:rPr>
            </w:pPr>
            <w:r w:rsidRPr="00361C15">
              <w:rPr>
                <w:bCs/>
              </w:rPr>
              <w:t>• Принципиальные решения ОВ, ВК, ЭО, СС;</w:t>
            </w:r>
          </w:p>
          <w:p w14:paraId="32392502" w14:textId="661B7869" w:rsidR="00496B92" w:rsidRPr="00361C15" w:rsidRDefault="00496B92" w:rsidP="007670DC">
            <w:pPr>
              <w:widowControl w:val="0"/>
              <w:autoSpaceDE w:val="0"/>
              <w:autoSpaceDN w:val="0"/>
              <w:adjustRightInd w:val="0"/>
              <w:ind w:left="502"/>
              <w:jc w:val="both"/>
              <w:rPr>
                <w:bCs/>
              </w:rPr>
            </w:pPr>
            <w:r w:rsidRPr="00361C15">
              <w:rPr>
                <w:bCs/>
              </w:rPr>
              <w:t>• Принципиальные решения по составу и размещению оборудования</w:t>
            </w:r>
          </w:p>
          <w:p w14:paraId="46E730AE" w14:textId="322C4BAF" w:rsidR="00496B92" w:rsidRPr="00361C15" w:rsidRDefault="00496B92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61C15">
              <w:rPr>
                <w:bCs/>
              </w:rPr>
              <w:t>Разработка основных конструктивным решени</w:t>
            </w:r>
            <w:r w:rsidR="00FA14FA">
              <w:rPr>
                <w:bCs/>
              </w:rPr>
              <w:t>й</w:t>
            </w:r>
            <w:r w:rsidR="00361C15">
              <w:rPr>
                <w:bCs/>
              </w:rPr>
              <w:t>;</w:t>
            </w:r>
          </w:p>
          <w:p w14:paraId="49CA995C" w14:textId="11F2FD86" w:rsidR="00496B92" w:rsidRPr="00361C15" w:rsidRDefault="00496B92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61C15">
              <w:rPr>
                <w:bCs/>
              </w:rPr>
              <w:t>Разработка основных технических решений по пожарной безопасности</w:t>
            </w:r>
            <w:r w:rsidR="00361C15">
              <w:rPr>
                <w:bCs/>
              </w:rPr>
              <w:t>;</w:t>
            </w:r>
          </w:p>
          <w:p w14:paraId="7C7A1E3C" w14:textId="2EB891CB" w:rsidR="00496B92" w:rsidRPr="00361C15" w:rsidRDefault="00496B92" w:rsidP="00FA14FA">
            <w:pPr>
              <w:pStyle w:val="a8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Cs/>
              </w:rPr>
            </w:pPr>
            <w:r w:rsidRPr="00361C15">
              <w:rPr>
                <w:bCs/>
              </w:rPr>
              <w:t>Разработка основных технологически</w:t>
            </w:r>
            <w:r w:rsidR="00FA14FA">
              <w:rPr>
                <w:bCs/>
              </w:rPr>
              <w:t>х</w:t>
            </w:r>
            <w:r w:rsidRPr="00361C15">
              <w:rPr>
                <w:bCs/>
              </w:rPr>
              <w:t xml:space="preserve"> решени</w:t>
            </w:r>
            <w:r w:rsidR="00FA14FA">
              <w:rPr>
                <w:bCs/>
              </w:rPr>
              <w:t>й</w:t>
            </w:r>
            <w:r w:rsidRPr="00361C15">
              <w:rPr>
                <w:bCs/>
              </w:rPr>
              <w:t>:</w:t>
            </w:r>
          </w:p>
          <w:p w14:paraId="7BB74677" w14:textId="6145220D" w:rsidR="00496B92" w:rsidRPr="00135B1A" w:rsidRDefault="00496B92" w:rsidP="00361C1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85"/>
              <w:rPr>
                <w:bCs/>
              </w:rPr>
            </w:pPr>
            <w:r w:rsidRPr="00361C15">
              <w:rPr>
                <w:bCs/>
              </w:rPr>
              <w:t>• Укрупнённые спецификации основного технологического оборуд</w:t>
            </w:r>
            <w:r w:rsidR="00A071A5">
              <w:rPr>
                <w:bCs/>
              </w:rPr>
              <w:t xml:space="preserve">ования (совместно с </w:t>
            </w:r>
            <w:r w:rsidR="007644B8">
              <w:rPr>
                <w:bCs/>
              </w:rPr>
              <w:t xml:space="preserve">Заказчиком и </w:t>
            </w:r>
            <w:r w:rsidR="00A071A5">
              <w:rPr>
                <w:bCs/>
              </w:rPr>
              <w:t>Застройщиком)</w:t>
            </w:r>
            <w:r w:rsidR="008446F5">
              <w:rPr>
                <w:bCs/>
              </w:rPr>
              <w:t xml:space="preserve"> – </w:t>
            </w:r>
            <w:r w:rsidR="008446F5" w:rsidRPr="00135B1A">
              <w:rPr>
                <w:bCs/>
              </w:rPr>
              <w:t>котельная, КНС, насосная станция 2го подъема, РТП/ТП</w:t>
            </w:r>
            <w:r w:rsidRPr="00135B1A">
              <w:rPr>
                <w:bCs/>
              </w:rPr>
              <w:t>;</w:t>
            </w:r>
          </w:p>
          <w:p w14:paraId="0A4E64B5" w14:textId="08E75693" w:rsidR="00496B92" w:rsidRPr="008446F5" w:rsidRDefault="00496B92" w:rsidP="00361C15">
            <w:pPr>
              <w:widowControl w:val="0"/>
              <w:autoSpaceDE w:val="0"/>
              <w:autoSpaceDN w:val="0"/>
              <w:adjustRightInd w:val="0"/>
              <w:ind w:left="785"/>
              <w:jc w:val="both"/>
              <w:rPr>
                <w:bCs/>
                <w:color w:val="FF0000"/>
              </w:rPr>
            </w:pPr>
            <w:r w:rsidRPr="00361C15">
              <w:rPr>
                <w:bCs/>
              </w:rPr>
              <w:t>• Принципиальная схема сезонности использования территории с учетом погодных условий</w:t>
            </w:r>
            <w:r w:rsidR="008446F5">
              <w:rPr>
                <w:bCs/>
                <w:color w:val="FF0000"/>
              </w:rPr>
              <w:t xml:space="preserve"> </w:t>
            </w:r>
            <w:r w:rsidR="008446F5" w:rsidRPr="00135B1A">
              <w:rPr>
                <w:bCs/>
              </w:rPr>
              <w:t>прорабатывается отдельно по отдельному заданию Застройщика;</w:t>
            </w:r>
          </w:p>
          <w:p w14:paraId="5AE18572" w14:textId="4E9BED74" w:rsidR="00496B92" w:rsidRPr="00361C15" w:rsidRDefault="00496B92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61C15">
              <w:rPr>
                <w:bCs/>
              </w:rPr>
              <w:t>Расчет потребности Объекта в инженерных ресурсах: электроснабжение, водоснабжение, водоотведение, теплоснабжение, ливневая канализация, сети связи для подготовки заявок на получение предварительных технических условий</w:t>
            </w:r>
          </w:p>
          <w:p w14:paraId="4EF147B7" w14:textId="440A960E" w:rsidR="00496B92" w:rsidRPr="00135B1A" w:rsidRDefault="00496B92" w:rsidP="00FA14F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361C15">
              <w:rPr>
                <w:bCs/>
              </w:rPr>
              <w:t>Предварительная бюджетная оценк</w:t>
            </w:r>
            <w:r w:rsidR="00B941F2" w:rsidRPr="00B941F2">
              <w:rPr>
                <w:bCs/>
                <w:color w:val="FF0000"/>
              </w:rPr>
              <w:t>у</w:t>
            </w:r>
            <w:r w:rsidRPr="00361C15">
              <w:rPr>
                <w:bCs/>
              </w:rPr>
              <w:t xml:space="preserve"> стоимости </w:t>
            </w:r>
            <w:r w:rsidRPr="00135B1A">
              <w:rPr>
                <w:bCs/>
              </w:rPr>
              <w:t>реализации проекта</w:t>
            </w:r>
            <w:r w:rsidR="008446F5" w:rsidRPr="00135B1A">
              <w:rPr>
                <w:bCs/>
              </w:rPr>
              <w:t xml:space="preserve"> </w:t>
            </w:r>
            <w:r w:rsidR="00B941F2" w:rsidRPr="00135B1A">
              <w:rPr>
                <w:bCs/>
              </w:rPr>
              <w:t xml:space="preserve">рассчитать </w:t>
            </w:r>
            <w:r w:rsidR="008446F5" w:rsidRPr="00135B1A">
              <w:rPr>
                <w:bCs/>
              </w:rPr>
              <w:t xml:space="preserve">по укрупненным </w:t>
            </w:r>
            <w:r w:rsidR="00B941F2" w:rsidRPr="00135B1A">
              <w:rPr>
                <w:bCs/>
              </w:rPr>
              <w:t>нормативам цены строительства</w:t>
            </w:r>
            <w:r w:rsidR="001A4B9A" w:rsidRPr="00135B1A">
              <w:rPr>
                <w:bCs/>
              </w:rPr>
              <w:t xml:space="preserve"> (НЦС)</w:t>
            </w:r>
            <w:r w:rsidR="00B941F2" w:rsidRPr="00135B1A">
              <w:rPr>
                <w:bCs/>
              </w:rPr>
              <w:t>.</w:t>
            </w:r>
          </w:p>
          <w:p w14:paraId="72619A27" w14:textId="0C42540B" w:rsidR="00F65809" w:rsidRPr="00135B1A" w:rsidRDefault="00F65809" w:rsidP="00371226">
            <w:pPr>
              <w:pStyle w:val="a8"/>
              <w:widowControl w:val="0"/>
              <w:autoSpaceDE w:val="0"/>
              <w:autoSpaceDN w:val="0"/>
              <w:adjustRightInd w:val="0"/>
              <w:ind w:left="357"/>
              <w:jc w:val="both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</w:p>
          <w:p w14:paraId="679EDAC6" w14:textId="7A15C11E" w:rsidR="00382040" w:rsidRPr="00135B1A" w:rsidRDefault="00382040" w:rsidP="00371226">
            <w:pPr>
              <w:pStyle w:val="a8"/>
              <w:widowControl w:val="0"/>
              <w:autoSpaceDE w:val="0"/>
              <w:autoSpaceDN w:val="0"/>
              <w:adjustRightInd w:val="0"/>
              <w:ind w:left="357"/>
              <w:jc w:val="both"/>
              <w:rPr>
                <w:bCs/>
              </w:rPr>
            </w:pPr>
            <w:r w:rsidRPr="00135B1A">
              <w:rPr>
                <w:bCs/>
              </w:rPr>
              <w:t>Все технические и технологические решения предоставить в виде расчётных итоговых таблиц, пояснительных записок.</w:t>
            </w:r>
          </w:p>
          <w:p w14:paraId="4C72FE78" w14:textId="77777777" w:rsidR="001A4B9A" w:rsidRPr="00135B1A" w:rsidRDefault="001A4B9A" w:rsidP="00371226">
            <w:pPr>
              <w:pStyle w:val="a8"/>
              <w:widowControl w:val="0"/>
              <w:autoSpaceDE w:val="0"/>
              <w:autoSpaceDN w:val="0"/>
              <w:adjustRightInd w:val="0"/>
              <w:ind w:left="357"/>
              <w:jc w:val="both"/>
              <w:rPr>
                <w:bCs/>
              </w:rPr>
            </w:pPr>
          </w:p>
          <w:p w14:paraId="79A6C17F" w14:textId="0790BB54" w:rsidR="001A4B9A" w:rsidRPr="00135B1A" w:rsidRDefault="001A4B9A" w:rsidP="00371226">
            <w:pPr>
              <w:pStyle w:val="a8"/>
              <w:widowControl w:val="0"/>
              <w:autoSpaceDE w:val="0"/>
              <w:autoSpaceDN w:val="0"/>
              <w:adjustRightInd w:val="0"/>
              <w:ind w:left="357"/>
              <w:jc w:val="both"/>
              <w:rPr>
                <w:bCs/>
              </w:rPr>
            </w:pPr>
            <w:r w:rsidRPr="00135B1A">
              <w:rPr>
                <w:bCs/>
              </w:rPr>
              <w:t xml:space="preserve">Итоговые документы разработанные по составу проекта скомпоновать в альбом. </w:t>
            </w:r>
          </w:p>
          <w:p w14:paraId="0B3AF3A8" w14:textId="77777777" w:rsidR="00382040" w:rsidRPr="00361C15" w:rsidRDefault="00382040" w:rsidP="00371226">
            <w:pPr>
              <w:pStyle w:val="a8"/>
              <w:widowControl w:val="0"/>
              <w:autoSpaceDE w:val="0"/>
              <w:autoSpaceDN w:val="0"/>
              <w:adjustRightInd w:val="0"/>
              <w:ind w:left="357"/>
              <w:jc w:val="both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</w:p>
          <w:p w14:paraId="7FCA48FC" w14:textId="77777777" w:rsidR="00F65809" w:rsidRPr="00361C15" w:rsidRDefault="00F65809" w:rsidP="00F65809">
            <w:pPr>
              <w:pStyle w:val="a8"/>
              <w:widowControl w:val="0"/>
              <w:autoSpaceDE w:val="0"/>
              <w:autoSpaceDN w:val="0"/>
              <w:adjustRightInd w:val="0"/>
              <w:ind w:left="357"/>
              <w:jc w:val="both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Все проработанные решения не должны противоречить архитектурному коду курорта «Архыз»</w:t>
            </w:r>
            <w:r w:rsidR="00FC4965"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.</w:t>
            </w:r>
          </w:p>
          <w:p w14:paraId="76272D66" w14:textId="1FE5B485" w:rsidR="00FC4965" w:rsidRPr="00361C15" w:rsidRDefault="00FC4965" w:rsidP="00F65809">
            <w:pPr>
              <w:pStyle w:val="a8"/>
              <w:widowControl w:val="0"/>
              <w:autoSpaceDE w:val="0"/>
              <w:autoSpaceDN w:val="0"/>
              <w:adjustRightInd w:val="0"/>
              <w:ind w:left="357"/>
              <w:jc w:val="both"/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</w:pPr>
            <w:r w:rsidRPr="00361C15">
              <w:rPr>
                <w:rStyle w:val="25"/>
                <w:rFonts w:eastAsiaTheme="minorEastAsia"/>
                <w:b w:val="0"/>
                <w:bCs w:val="0"/>
                <w:color w:val="auto"/>
                <w:shd w:val="clear" w:color="auto" w:fill="auto"/>
                <w:lang w:bidi="ar-SA"/>
              </w:rPr>
              <w:t>Архитектурная концепция не может уменьшать количество заданных параметров (исходные ТЭП объектов), а именно количество исходных гостевых номеров/апартаментов.</w:t>
            </w:r>
          </w:p>
        </w:tc>
      </w:tr>
      <w:tr w:rsidR="00BC7A55" w:rsidRPr="006445C8" w14:paraId="361A5CF9" w14:textId="77777777" w:rsidTr="00C76C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4779" w14:textId="10412080" w:rsidR="00BC7A55" w:rsidRPr="006445C8" w:rsidRDefault="00BC7A55" w:rsidP="00FA14FA">
            <w:pPr>
              <w:pStyle w:val="a8"/>
              <w:numPr>
                <w:ilvl w:val="0"/>
                <w:numId w:val="1"/>
              </w:numPr>
              <w:ind w:left="316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DC9A" w14:textId="7DA796CE" w:rsidR="00BC7A55" w:rsidRPr="006445C8" w:rsidRDefault="007A1AC6" w:rsidP="007A1AC6">
            <w:r>
              <w:t>Исходные</w:t>
            </w:r>
            <w:r w:rsidR="00BC7A55" w:rsidRPr="006445C8">
              <w:t xml:space="preserve"> технико-экономические показатели объект</w:t>
            </w:r>
            <w:r>
              <w:t>ов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CDB5" w14:textId="17EA1B32" w:rsidR="007A1AC6" w:rsidRPr="00342765" w:rsidRDefault="007A1AC6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b/>
                <w:sz w:val="24"/>
                <w:szCs w:val="24"/>
              </w:rPr>
            </w:pPr>
            <w:r w:rsidRPr="00342765">
              <w:rPr>
                <w:rStyle w:val="25"/>
                <w:b/>
                <w:sz w:val="24"/>
                <w:szCs w:val="24"/>
              </w:rPr>
              <w:t>Минимальные ориентировочные ТЭП:</w:t>
            </w:r>
          </w:p>
          <w:p w14:paraId="4DA9CBA4" w14:textId="21516462" w:rsidR="00BC7A55" w:rsidRPr="00342765" w:rsidRDefault="00F6580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342765">
              <w:rPr>
                <w:rStyle w:val="25"/>
                <w:b/>
                <w:sz w:val="24"/>
                <w:szCs w:val="24"/>
              </w:rPr>
              <w:t>Участок К16:</w:t>
            </w:r>
            <w:r w:rsidRPr="00342765">
              <w:rPr>
                <w:rStyle w:val="25"/>
                <w:sz w:val="24"/>
                <w:szCs w:val="24"/>
              </w:rPr>
              <w:br/>
            </w:r>
            <w:r w:rsidR="002952BE" w:rsidRPr="00342765">
              <w:rPr>
                <w:rStyle w:val="25"/>
                <w:sz w:val="24"/>
                <w:szCs w:val="24"/>
              </w:rPr>
              <w:t xml:space="preserve">        </w:t>
            </w:r>
            <w:r w:rsidRPr="00342765">
              <w:rPr>
                <w:rStyle w:val="25"/>
                <w:sz w:val="24"/>
                <w:szCs w:val="24"/>
              </w:rPr>
              <w:t xml:space="preserve">-Площадь участка </w:t>
            </w:r>
            <w:r w:rsidR="000F4C19" w:rsidRPr="00342765">
              <w:rPr>
                <w:rStyle w:val="25"/>
                <w:sz w:val="24"/>
                <w:szCs w:val="24"/>
              </w:rPr>
              <w:t xml:space="preserve">- </w:t>
            </w:r>
            <w:r w:rsidRPr="00342765">
              <w:rPr>
                <w:rStyle w:val="25"/>
                <w:sz w:val="24"/>
                <w:szCs w:val="24"/>
              </w:rPr>
              <w:t>2,3 Га;</w:t>
            </w:r>
          </w:p>
          <w:p w14:paraId="64F2ED3C" w14:textId="5F3A83C7" w:rsidR="002952BE" w:rsidRDefault="002952BE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342765">
              <w:rPr>
                <w:rStyle w:val="25"/>
                <w:b/>
                <w:sz w:val="24"/>
                <w:szCs w:val="24"/>
              </w:rPr>
              <w:t>-</w:t>
            </w:r>
            <w:r w:rsidRPr="00342765">
              <w:rPr>
                <w:rStyle w:val="25"/>
                <w:sz w:val="24"/>
                <w:szCs w:val="24"/>
              </w:rPr>
              <w:t>Тип размещаемых объектов – апартаменты;</w:t>
            </w:r>
          </w:p>
          <w:p w14:paraId="62DE4155" w14:textId="000DC743" w:rsidR="00342765" w:rsidRDefault="00342765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объектов общая – 15305м2;</w:t>
            </w:r>
          </w:p>
          <w:p w14:paraId="2BA1FF00" w14:textId="68CE61BE" w:rsidR="00342765" w:rsidRDefault="00342765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надземная – 11700м2;</w:t>
            </w:r>
          </w:p>
          <w:p w14:paraId="35FEF566" w14:textId="2589CC22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подземная – 3605м2;</w:t>
            </w:r>
          </w:p>
          <w:p w14:paraId="3268ECB3" w14:textId="2D9081B1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Кол-во лотов – 259 шт;</w:t>
            </w:r>
          </w:p>
          <w:p w14:paraId="1BCC3AAB" w14:textId="541D1DA7" w:rsidR="00342765" w:rsidRP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0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 xml:space="preserve">Площадь лота </w:t>
            </w:r>
            <w:r w:rsidRPr="00361C15">
              <w:rPr>
                <w:rStyle w:val="25"/>
                <w:sz w:val="24"/>
                <w:szCs w:val="24"/>
              </w:rPr>
              <w:t>(</w:t>
            </w:r>
            <w:r>
              <w:rPr>
                <w:rStyle w:val="25"/>
                <w:sz w:val="24"/>
                <w:szCs w:val="24"/>
                <w:lang w:val="en-US"/>
              </w:rPr>
              <w:t>GBA</w:t>
            </w:r>
            <w:r w:rsidRPr="00361C15">
              <w:rPr>
                <w:rStyle w:val="25"/>
                <w:sz w:val="24"/>
                <w:szCs w:val="24"/>
              </w:rPr>
              <w:t>)</w:t>
            </w:r>
            <w:r>
              <w:rPr>
                <w:rStyle w:val="25"/>
                <w:sz w:val="24"/>
                <w:szCs w:val="24"/>
              </w:rPr>
              <w:t xml:space="preserve"> – 44м2.</w:t>
            </w:r>
          </w:p>
          <w:p w14:paraId="7EE55A9B" w14:textId="77777777" w:rsidR="002952BE" w:rsidRPr="00FC4965" w:rsidRDefault="002952BE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  <w:highlight w:val="yellow"/>
              </w:rPr>
            </w:pPr>
          </w:p>
          <w:p w14:paraId="0D6B5425" w14:textId="77777777" w:rsidR="002952BE" w:rsidRPr="00342765" w:rsidRDefault="002952BE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b/>
                <w:sz w:val="24"/>
                <w:szCs w:val="24"/>
              </w:rPr>
            </w:pPr>
            <w:r w:rsidRPr="00342765">
              <w:rPr>
                <w:rStyle w:val="25"/>
                <w:b/>
                <w:sz w:val="24"/>
                <w:szCs w:val="24"/>
              </w:rPr>
              <w:t>Участок А5:</w:t>
            </w:r>
          </w:p>
          <w:p w14:paraId="0F9580A8" w14:textId="29A18082" w:rsidR="002952BE" w:rsidRPr="00342765" w:rsidRDefault="002952BE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342765">
              <w:rPr>
                <w:rStyle w:val="25"/>
                <w:sz w:val="24"/>
                <w:szCs w:val="24"/>
              </w:rPr>
              <w:t xml:space="preserve">-Площадь участка </w:t>
            </w:r>
            <w:r w:rsidR="000F4C19" w:rsidRPr="00342765">
              <w:rPr>
                <w:rStyle w:val="25"/>
                <w:sz w:val="24"/>
                <w:szCs w:val="24"/>
              </w:rPr>
              <w:t xml:space="preserve">- </w:t>
            </w:r>
            <w:r w:rsidRPr="00342765">
              <w:rPr>
                <w:rStyle w:val="25"/>
                <w:sz w:val="24"/>
                <w:szCs w:val="24"/>
              </w:rPr>
              <w:t>3,9 Га;</w:t>
            </w:r>
          </w:p>
          <w:p w14:paraId="75756BBE" w14:textId="0B220A75" w:rsidR="002952BE" w:rsidRPr="00342765" w:rsidRDefault="002952BE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342765">
              <w:rPr>
                <w:rStyle w:val="25"/>
                <w:b/>
                <w:sz w:val="24"/>
                <w:szCs w:val="24"/>
              </w:rPr>
              <w:t>-</w:t>
            </w:r>
            <w:r w:rsidRPr="00342765">
              <w:rPr>
                <w:rStyle w:val="25"/>
                <w:sz w:val="24"/>
                <w:szCs w:val="24"/>
              </w:rPr>
              <w:t>Тип размещаемых объектов – апартаменты;</w:t>
            </w:r>
          </w:p>
          <w:p w14:paraId="1C67C29A" w14:textId="7F6AE122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lastRenderedPageBreak/>
              <w:t>-</w:t>
            </w:r>
            <w:r>
              <w:rPr>
                <w:rStyle w:val="25"/>
                <w:sz w:val="24"/>
                <w:szCs w:val="24"/>
              </w:rPr>
              <w:t>Площадь объектов общая – 20253м2;</w:t>
            </w:r>
          </w:p>
          <w:p w14:paraId="53A14085" w14:textId="3FBF2966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надземная – 16000м2;</w:t>
            </w:r>
          </w:p>
          <w:p w14:paraId="6C351F75" w14:textId="14A70F4A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подземная – 4253м2;</w:t>
            </w:r>
          </w:p>
          <w:p w14:paraId="4D04AFFB" w14:textId="59121AA3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Кол-во лотов – 355 шт;</w:t>
            </w:r>
          </w:p>
          <w:p w14:paraId="47E0205A" w14:textId="77777777" w:rsidR="00342765" w:rsidRP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0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 xml:space="preserve">Площадь лота </w:t>
            </w:r>
            <w:r w:rsidRPr="00361C15">
              <w:rPr>
                <w:rStyle w:val="25"/>
                <w:sz w:val="24"/>
                <w:szCs w:val="24"/>
              </w:rPr>
              <w:t>(</w:t>
            </w:r>
            <w:r>
              <w:rPr>
                <w:rStyle w:val="25"/>
                <w:sz w:val="24"/>
                <w:szCs w:val="24"/>
                <w:lang w:val="en-US"/>
              </w:rPr>
              <w:t>GBA</w:t>
            </w:r>
            <w:r w:rsidRPr="00361C15">
              <w:rPr>
                <w:rStyle w:val="25"/>
                <w:sz w:val="24"/>
                <w:szCs w:val="24"/>
              </w:rPr>
              <w:t>)</w:t>
            </w:r>
            <w:r>
              <w:rPr>
                <w:rStyle w:val="25"/>
                <w:sz w:val="24"/>
                <w:szCs w:val="24"/>
              </w:rPr>
              <w:t xml:space="preserve"> – 44м2.</w:t>
            </w:r>
          </w:p>
          <w:p w14:paraId="5E1F0508" w14:textId="2694BD8D" w:rsidR="000F4C19" w:rsidRPr="00FC4965" w:rsidRDefault="000F4C19" w:rsidP="00342765">
            <w:pPr>
              <w:pStyle w:val="22"/>
              <w:shd w:val="clear" w:color="auto" w:fill="auto"/>
              <w:spacing w:line="22" w:lineRule="atLeast"/>
              <w:rPr>
                <w:rStyle w:val="25"/>
                <w:sz w:val="24"/>
                <w:szCs w:val="24"/>
                <w:highlight w:val="yellow"/>
              </w:rPr>
            </w:pPr>
          </w:p>
          <w:p w14:paraId="0D0F1A73" w14:textId="55F9F078" w:rsidR="000F4C19" w:rsidRPr="00342765" w:rsidRDefault="000F4C1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b/>
                <w:sz w:val="24"/>
                <w:szCs w:val="24"/>
              </w:rPr>
            </w:pPr>
            <w:r w:rsidRPr="00342765">
              <w:rPr>
                <w:rStyle w:val="25"/>
                <w:b/>
                <w:sz w:val="24"/>
                <w:szCs w:val="24"/>
              </w:rPr>
              <w:t>Участок К15:</w:t>
            </w:r>
          </w:p>
          <w:p w14:paraId="708B1504" w14:textId="471CD90E" w:rsidR="000F4C19" w:rsidRPr="00342765" w:rsidRDefault="000F4C1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342765">
              <w:rPr>
                <w:rStyle w:val="25"/>
                <w:sz w:val="24"/>
                <w:szCs w:val="24"/>
              </w:rPr>
              <w:t>-Площадь участка – 1,1Га;</w:t>
            </w:r>
          </w:p>
          <w:p w14:paraId="0E87CFAD" w14:textId="778554FA" w:rsidR="000F4C19" w:rsidRPr="00342765" w:rsidRDefault="000F4C1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342765">
              <w:rPr>
                <w:rStyle w:val="25"/>
                <w:b/>
                <w:sz w:val="24"/>
                <w:szCs w:val="24"/>
              </w:rPr>
              <w:t>-</w:t>
            </w:r>
            <w:r w:rsidRPr="00342765">
              <w:rPr>
                <w:rStyle w:val="25"/>
                <w:sz w:val="24"/>
                <w:szCs w:val="24"/>
              </w:rPr>
              <w:t>Тип размещаемых объектов – апартаменты;</w:t>
            </w:r>
          </w:p>
          <w:p w14:paraId="6BD78407" w14:textId="589DA2D5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объектов общая – 4177м2;</w:t>
            </w:r>
          </w:p>
          <w:p w14:paraId="45F0F4AF" w14:textId="0C30DC33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надземная – 3300м2;</w:t>
            </w:r>
          </w:p>
          <w:p w14:paraId="47E7A608" w14:textId="763A6FE9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подземная – 877м2;</w:t>
            </w:r>
          </w:p>
          <w:p w14:paraId="1CD94D30" w14:textId="61D7B78F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Кол-во лотов – 55 шт;</w:t>
            </w:r>
          </w:p>
          <w:p w14:paraId="5772DA77" w14:textId="276D94F1" w:rsidR="00342765" w:rsidRP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0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 xml:space="preserve">Площадь лота </w:t>
            </w:r>
            <w:r w:rsidRPr="00361C15">
              <w:rPr>
                <w:rStyle w:val="25"/>
                <w:sz w:val="24"/>
                <w:szCs w:val="24"/>
              </w:rPr>
              <w:t>(</w:t>
            </w:r>
            <w:r>
              <w:rPr>
                <w:rStyle w:val="25"/>
                <w:sz w:val="24"/>
                <w:szCs w:val="24"/>
                <w:lang w:val="en-US"/>
              </w:rPr>
              <w:t>GBA</w:t>
            </w:r>
            <w:r w:rsidRPr="00361C15">
              <w:rPr>
                <w:rStyle w:val="25"/>
                <w:sz w:val="24"/>
                <w:szCs w:val="24"/>
              </w:rPr>
              <w:t>)</w:t>
            </w:r>
            <w:r>
              <w:rPr>
                <w:rStyle w:val="25"/>
                <w:sz w:val="24"/>
                <w:szCs w:val="24"/>
              </w:rPr>
              <w:t xml:space="preserve"> – 59м2.</w:t>
            </w:r>
          </w:p>
          <w:p w14:paraId="6F9BFC40" w14:textId="77777777" w:rsidR="000F4C19" w:rsidRPr="00FC4965" w:rsidRDefault="000F4C1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  <w:highlight w:val="yellow"/>
              </w:rPr>
            </w:pPr>
          </w:p>
          <w:p w14:paraId="7E4FA6D1" w14:textId="77777777" w:rsidR="00D94E6F" w:rsidRPr="00FC4965" w:rsidRDefault="00D94E6F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b/>
                <w:sz w:val="24"/>
                <w:szCs w:val="24"/>
                <w:highlight w:val="yellow"/>
              </w:rPr>
            </w:pPr>
          </w:p>
          <w:p w14:paraId="08ADA17E" w14:textId="45919D63" w:rsidR="000F4C19" w:rsidRPr="00342765" w:rsidRDefault="000F4C1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b/>
                <w:sz w:val="24"/>
                <w:szCs w:val="24"/>
              </w:rPr>
            </w:pPr>
            <w:r w:rsidRPr="00342765">
              <w:rPr>
                <w:rStyle w:val="25"/>
                <w:b/>
                <w:sz w:val="24"/>
                <w:szCs w:val="24"/>
              </w:rPr>
              <w:t>Участок К14:</w:t>
            </w:r>
          </w:p>
          <w:p w14:paraId="3E1BF685" w14:textId="77777777" w:rsidR="000F4C19" w:rsidRPr="00342765" w:rsidRDefault="000F4C1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342765">
              <w:rPr>
                <w:rStyle w:val="25"/>
                <w:sz w:val="24"/>
                <w:szCs w:val="24"/>
              </w:rPr>
              <w:t>-Площадь участка – 3,9Га;</w:t>
            </w:r>
          </w:p>
          <w:p w14:paraId="32BAA9BB" w14:textId="03872EEC" w:rsidR="000F4C19" w:rsidRDefault="000F4C19" w:rsidP="002952BE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 w:rsidRPr="00342765">
              <w:rPr>
                <w:rStyle w:val="25"/>
                <w:b/>
                <w:sz w:val="24"/>
                <w:szCs w:val="24"/>
              </w:rPr>
              <w:t>-</w:t>
            </w:r>
            <w:r w:rsidRPr="00342765">
              <w:rPr>
                <w:rStyle w:val="25"/>
                <w:sz w:val="24"/>
                <w:szCs w:val="24"/>
              </w:rPr>
              <w:t>Тип размещаемых объектов – апартаменты, виллы;</w:t>
            </w:r>
          </w:p>
          <w:p w14:paraId="73E72F17" w14:textId="75B4000C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объектов общая – 20127м2;</w:t>
            </w:r>
          </w:p>
          <w:p w14:paraId="07066AE3" w14:textId="53ADBE54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надземная – 15900м2;</w:t>
            </w:r>
          </w:p>
          <w:p w14:paraId="1C3F3EBD" w14:textId="39EE5832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Площадь подземная – 4227м2;</w:t>
            </w:r>
          </w:p>
          <w:p w14:paraId="41569BF2" w14:textId="5B8F11EC" w:rsid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4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>Кол-во лотов – 264 шт;</w:t>
            </w:r>
          </w:p>
          <w:p w14:paraId="32A9711A" w14:textId="77777777" w:rsidR="00342765" w:rsidRPr="00342765" w:rsidRDefault="00342765" w:rsidP="00342765">
            <w:pPr>
              <w:pStyle w:val="22"/>
              <w:shd w:val="clear" w:color="auto" w:fill="auto"/>
              <w:spacing w:line="22" w:lineRule="atLeast"/>
              <w:ind w:left="71" w:firstLine="425"/>
              <w:rPr>
                <w:rStyle w:val="25"/>
                <w:sz w:val="20"/>
                <w:szCs w:val="24"/>
              </w:rPr>
            </w:pPr>
            <w:r>
              <w:rPr>
                <w:rStyle w:val="25"/>
                <w:b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 xml:space="preserve">Площадь лота </w:t>
            </w:r>
            <w:r>
              <w:rPr>
                <w:rStyle w:val="25"/>
                <w:sz w:val="24"/>
                <w:szCs w:val="24"/>
                <w:lang w:val="en-US"/>
              </w:rPr>
              <w:t>(GBA)</w:t>
            </w:r>
            <w:r>
              <w:rPr>
                <w:rStyle w:val="25"/>
                <w:sz w:val="24"/>
                <w:szCs w:val="24"/>
              </w:rPr>
              <w:t xml:space="preserve"> – 59м2.</w:t>
            </w:r>
          </w:p>
          <w:p w14:paraId="4730CC4C" w14:textId="1AAF72F6" w:rsidR="00F65809" w:rsidRPr="00FC4965" w:rsidRDefault="00F65809" w:rsidP="00342765">
            <w:pPr>
              <w:pStyle w:val="22"/>
              <w:shd w:val="clear" w:color="auto" w:fill="auto"/>
              <w:spacing w:line="22" w:lineRule="atLeast"/>
              <w:rPr>
                <w:rStyle w:val="25"/>
                <w:b/>
                <w:sz w:val="24"/>
                <w:szCs w:val="24"/>
                <w:highlight w:val="yellow"/>
              </w:rPr>
            </w:pPr>
          </w:p>
        </w:tc>
      </w:tr>
      <w:tr w:rsidR="00BC7A55" w:rsidRPr="006445C8" w14:paraId="5EC7174C" w14:textId="77777777" w:rsidTr="00C76C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98FD" w14:textId="4B823262" w:rsidR="00BC7A55" w:rsidRPr="006445C8" w:rsidRDefault="00BC7A55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DFE0" w14:textId="61A6E472" w:rsidR="00BC7A55" w:rsidRPr="000B3DD0" w:rsidRDefault="00BC7A55" w:rsidP="00BC7A55">
            <w:r w:rsidRPr="000B3DD0">
              <w:t>Исходные данные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8542" w14:textId="04FCDBB2" w:rsidR="00511DB1" w:rsidRPr="00C76C64" w:rsidRDefault="00511DB1" w:rsidP="00FA14FA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2" w:lineRule="atLeast"/>
              <w:rPr>
                <w:rStyle w:val="25"/>
                <w:sz w:val="24"/>
                <w:szCs w:val="24"/>
              </w:rPr>
            </w:pPr>
            <w:r w:rsidRPr="00C76C64">
              <w:rPr>
                <w:rStyle w:val="25"/>
                <w:sz w:val="24"/>
                <w:szCs w:val="24"/>
              </w:rPr>
              <w:t>Архитектурный код курорта «Архыз»</w:t>
            </w:r>
          </w:p>
          <w:p w14:paraId="32CA584A" w14:textId="39D15E4F" w:rsidR="00B26CAE" w:rsidRPr="00C76C64" w:rsidRDefault="00B26CAE" w:rsidP="00FA14FA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2" w:lineRule="atLeast"/>
              <w:rPr>
                <w:rStyle w:val="25"/>
                <w:sz w:val="24"/>
                <w:szCs w:val="24"/>
              </w:rPr>
            </w:pPr>
            <w:r w:rsidRPr="00C76C64">
              <w:rPr>
                <w:rStyle w:val="25"/>
                <w:sz w:val="24"/>
                <w:szCs w:val="24"/>
              </w:rPr>
              <w:t xml:space="preserve">План границ участков в формате DWG </w:t>
            </w:r>
            <w:r w:rsidR="00F27859" w:rsidRPr="00C76C64">
              <w:rPr>
                <w:rStyle w:val="25"/>
                <w:sz w:val="24"/>
                <w:szCs w:val="24"/>
              </w:rPr>
              <w:t xml:space="preserve">(план с географической </w:t>
            </w:r>
            <w:r w:rsidRPr="00C76C64">
              <w:rPr>
                <w:rStyle w:val="25"/>
                <w:sz w:val="24"/>
                <w:szCs w:val="24"/>
              </w:rPr>
              <w:t>привязкой и нанесением в масштабе границ участка)</w:t>
            </w:r>
          </w:p>
          <w:p w14:paraId="685B11B5" w14:textId="157428D5" w:rsidR="00F27859" w:rsidRPr="00C76C64" w:rsidRDefault="00F27859" w:rsidP="00FA14FA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2" w:lineRule="atLeast"/>
              <w:rPr>
                <w:rStyle w:val="25"/>
                <w:sz w:val="24"/>
                <w:szCs w:val="24"/>
              </w:rPr>
            </w:pPr>
            <w:r w:rsidRPr="00C76C64">
              <w:rPr>
                <w:rStyle w:val="25"/>
                <w:sz w:val="24"/>
                <w:szCs w:val="24"/>
              </w:rPr>
              <w:t>ЗОУИТ в формате DWG</w:t>
            </w:r>
          </w:p>
          <w:p w14:paraId="0C78FCF9" w14:textId="77777777" w:rsidR="00F27859" w:rsidRDefault="00F27859" w:rsidP="00FA14FA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2" w:lineRule="atLeast"/>
              <w:rPr>
                <w:rStyle w:val="25"/>
                <w:sz w:val="24"/>
                <w:szCs w:val="24"/>
              </w:rPr>
            </w:pPr>
            <w:r w:rsidRPr="00C76C64">
              <w:rPr>
                <w:rStyle w:val="25"/>
                <w:sz w:val="24"/>
                <w:szCs w:val="24"/>
              </w:rPr>
              <w:t>Топографический план в масштабе М1:2000 с коммуникациями в формате DWG</w:t>
            </w:r>
          </w:p>
          <w:p w14:paraId="188D93E8" w14:textId="77777777" w:rsidR="0024684F" w:rsidRPr="00135B1A" w:rsidRDefault="0024684F" w:rsidP="0024684F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2" w:lineRule="atLeast"/>
              <w:jc w:val="both"/>
              <w:rPr>
                <w:rStyle w:val="25"/>
                <w:color w:val="auto"/>
                <w:sz w:val="24"/>
                <w:szCs w:val="24"/>
              </w:rPr>
            </w:pPr>
            <w:r w:rsidRPr="00135B1A">
              <w:rPr>
                <w:rStyle w:val="25"/>
                <w:color w:val="auto"/>
                <w:sz w:val="24"/>
                <w:szCs w:val="24"/>
              </w:rPr>
              <w:t>Правоустанавливающие документы на земельные участки;</w:t>
            </w:r>
          </w:p>
          <w:p w14:paraId="0A6FEEA5" w14:textId="77777777" w:rsidR="0024684F" w:rsidRPr="00135B1A" w:rsidRDefault="0024684F" w:rsidP="0024684F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2" w:lineRule="atLeast"/>
              <w:jc w:val="both"/>
              <w:rPr>
                <w:rStyle w:val="25"/>
                <w:color w:val="auto"/>
                <w:sz w:val="24"/>
                <w:szCs w:val="24"/>
              </w:rPr>
            </w:pPr>
            <w:r w:rsidRPr="00135B1A">
              <w:rPr>
                <w:rStyle w:val="25"/>
                <w:color w:val="auto"/>
                <w:sz w:val="24"/>
                <w:szCs w:val="24"/>
              </w:rPr>
              <w:t>Предварительные точки подключения к сетям инженерного обеспечения и улично-дорожной сети региона;</w:t>
            </w:r>
          </w:p>
          <w:p w14:paraId="6E2D5E03" w14:textId="77777777" w:rsidR="0024684F" w:rsidRPr="00135B1A" w:rsidRDefault="0024684F" w:rsidP="0024684F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2" w:lineRule="atLeast"/>
              <w:jc w:val="both"/>
              <w:rPr>
                <w:rStyle w:val="25"/>
                <w:color w:val="auto"/>
                <w:sz w:val="24"/>
                <w:szCs w:val="24"/>
              </w:rPr>
            </w:pPr>
            <w:r w:rsidRPr="00135B1A">
              <w:rPr>
                <w:rStyle w:val="25"/>
                <w:color w:val="auto"/>
                <w:sz w:val="24"/>
                <w:szCs w:val="24"/>
              </w:rPr>
              <w:t>Технические требования (утвержденные Заказчиком стандарты) для проектирования апартаментов и вилл;</w:t>
            </w:r>
          </w:p>
          <w:p w14:paraId="5D7C9060" w14:textId="77777777" w:rsidR="0024684F" w:rsidRPr="00135B1A" w:rsidRDefault="0024684F" w:rsidP="0024684F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2" w:lineRule="atLeast"/>
              <w:jc w:val="both"/>
              <w:rPr>
                <w:rStyle w:val="25"/>
                <w:color w:val="auto"/>
                <w:sz w:val="24"/>
                <w:szCs w:val="24"/>
              </w:rPr>
            </w:pPr>
            <w:r w:rsidRPr="00135B1A">
              <w:rPr>
                <w:rStyle w:val="25"/>
                <w:color w:val="auto"/>
                <w:sz w:val="24"/>
                <w:szCs w:val="24"/>
              </w:rPr>
              <w:t>Технические требования (утвержденные Заказчиком стандарты) к общественным зонам и помещениям;</w:t>
            </w:r>
          </w:p>
          <w:p w14:paraId="0C637689" w14:textId="5D14D3CD" w:rsidR="0024684F" w:rsidRPr="00295C59" w:rsidRDefault="0024684F" w:rsidP="00295C59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2" w:lineRule="atLeast"/>
              <w:jc w:val="both"/>
              <w:rPr>
                <w:rStyle w:val="25"/>
                <w:color w:val="auto"/>
                <w:sz w:val="24"/>
                <w:szCs w:val="24"/>
              </w:rPr>
            </w:pPr>
            <w:r w:rsidRPr="00135B1A">
              <w:rPr>
                <w:rStyle w:val="25"/>
                <w:color w:val="auto"/>
                <w:sz w:val="24"/>
                <w:szCs w:val="24"/>
              </w:rPr>
              <w:t>Технические требования (утвержденные Заказчиком стандарты) к системам контроля и безопасности.</w:t>
            </w:r>
          </w:p>
        </w:tc>
      </w:tr>
      <w:tr w:rsidR="00BC7A55" w:rsidRPr="006445C8" w14:paraId="1D735225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AE22" w14:textId="24A46FDE" w:rsidR="00BC7A55" w:rsidRPr="006445C8" w:rsidRDefault="00BC7A55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70CB1" w14:textId="77777777" w:rsidR="00BC7A55" w:rsidRPr="006445C8" w:rsidRDefault="00BC7A55" w:rsidP="00BC7A55">
            <w:r w:rsidRPr="006445C8">
              <w:t>Особые условия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C0F0" w14:textId="69BE876E" w:rsidR="00BC7A55" w:rsidRDefault="00BC7A55" w:rsidP="00BC7A55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 w:rsidRPr="006445C8">
              <w:rPr>
                <w:rStyle w:val="25"/>
                <w:sz w:val="24"/>
                <w:szCs w:val="24"/>
              </w:rPr>
              <w:t>-</w:t>
            </w:r>
            <w:r>
              <w:rPr>
                <w:rStyle w:val="25"/>
                <w:sz w:val="24"/>
                <w:szCs w:val="24"/>
              </w:rPr>
              <w:t xml:space="preserve"> </w:t>
            </w:r>
            <w:r w:rsidRPr="006445C8">
              <w:rPr>
                <w:rStyle w:val="25"/>
                <w:sz w:val="24"/>
                <w:szCs w:val="24"/>
              </w:rPr>
              <w:t xml:space="preserve">Объект расположен на активном </w:t>
            </w:r>
            <w:r>
              <w:rPr>
                <w:rStyle w:val="25"/>
                <w:sz w:val="24"/>
                <w:szCs w:val="24"/>
              </w:rPr>
              <w:t xml:space="preserve">горном </w:t>
            </w:r>
            <w:r w:rsidRPr="006445C8">
              <w:rPr>
                <w:rStyle w:val="25"/>
                <w:sz w:val="24"/>
                <w:szCs w:val="24"/>
              </w:rPr>
              <w:t>рельефе.</w:t>
            </w:r>
          </w:p>
          <w:p w14:paraId="6259ECDE" w14:textId="13AAFD77" w:rsidR="00BC7A55" w:rsidRDefault="00BC7A55" w:rsidP="00BC7A55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>
              <w:rPr>
                <w:rStyle w:val="25"/>
                <w:sz w:val="24"/>
                <w:szCs w:val="24"/>
              </w:rPr>
              <w:t>- Высокая сейсмичность участка.</w:t>
            </w:r>
          </w:p>
          <w:p w14:paraId="711771FB" w14:textId="57A7634C" w:rsidR="00BC7A55" w:rsidRDefault="00BC7A55" w:rsidP="00BC7A55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>
              <w:rPr>
                <w:rStyle w:val="25"/>
                <w:sz w:val="24"/>
                <w:szCs w:val="24"/>
              </w:rPr>
              <w:t>- Риски под</w:t>
            </w:r>
            <w:r w:rsidR="00D02291">
              <w:rPr>
                <w:rStyle w:val="25"/>
                <w:sz w:val="24"/>
                <w:szCs w:val="24"/>
              </w:rPr>
              <w:t>топления участка строительства;</w:t>
            </w:r>
          </w:p>
          <w:p w14:paraId="68122615" w14:textId="50050B5F" w:rsidR="00A54905" w:rsidRDefault="00A54905" w:rsidP="00BC7A55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</w:p>
          <w:p w14:paraId="6C921307" w14:textId="32852892" w:rsidR="00D02291" w:rsidRPr="00D02291" w:rsidRDefault="00D02291" w:rsidP="00BC7A55">
            <w:pPr>
              <w:pStyle w:val="22"/>
              <w:shd w:val="clear" w:color="auto" w:fill="auto"/>
              <w:rPr>
                <w:rStyle w:val="25"/>
                <w:b/>
                <w:sz w:val="24"/>
                <w:szCs w:val="24"/>
              </w:rPr>
            </w:pPr>
            <w:r w:rsidRPr="00D02291">
              <w:rPr>
                <w:rStyle w:val="25"/>
                <w:b/>
                <w:sz w:val="24"/>
                <w:szCs w:val="24"/>
              </w:rPr>
              <w:t>Предварительные параметры строительства для ППТ ОЭЗ:</w:t>
            </w:r>
          </w:p>
          <w:p w14:paraId="1318F598" w14:textId="790BAFBC" w:rsidR="00D02291" w:rsidRPr="00D02291" w:rsidRDefault="00D02291" w:rsidP="00D02291">
            <w:pPr>
              <w:pStyle w:val="22"/>
              <w:rPr>
                <w:rStyle w:val="25"/>
                <w:sz w:val="24"/>
                <w:szCs w:val="24"/>
              </w:rPr>
            </w:pPr>
            <w:r w:rsidRPr="00D02291">
              <w:rPr>
                <w:rStyle w:val="25"/>
                <w:sz w:val="24"/>
                <w:szCs w:val="24"/>
              </w:rPr>
              <w:t>- Максимальная высота зданий от уровня земли до конька крыши – 26 метров (данный показатель является максимальным по курорту и может корректироваться в меньшую сторону в зависимости от зоны размещения объектов)</w:t>
            </w:r>
            <w:r>
              <w:rPr>
                <w:rStyle w:val="25"/>
                <w:sz w:val="24"/>
                <w:szCs w:val="24"/>
              </w:rPr>
              <w:t>;</w:t>
            </w:r>
            <w:r w:rsidRPr="00D02291">
              <w:rPr>
                <w:rStyle w:val="25"/>
                <w:sz w:val="24"/>
                <w:szCs w:val="24"/>
              </w:rPr>
              <w:t xml:space="preserve"> </w:t>
            </w:r>
          </w:p>
          <w:p w14:paraId="3F9290F9" w14:textId="5061B5C2" w:rsidR="00D02291" w:rsidRPr="00D02291" w:rsidRDefault="00D02291" w:rsidP="00D02291">
            <w:pPr>
              <w:pStyle w:val="22"/>
              <w:rPr>
                <w:rStyle w:val="25"/>
                <w:sz w:val="24"/>
                <w:szCs w:val="24"/>
              </w:rPr>
            </w:pPr>
            <w:r w:rsidRPr="00D02291">
              <w:rPr>
                <w:rStyle w:val="25"/>
                <w:sz w:val="24"/>
                <w:szCs w:val="24"/>
              </w:rPr>
              <w:t>- Минимальный процент озеленения в границах участка – 30 %</w:t>
            </w:r>
            <w:r>
              <w:rPr>
                <w:rStyle w:val="25"/>
                <w:sz w:val="24"/>
                <w:szCs w:val="24"/>
              </w:rPr>
              <w:t>;</w:t>
            </w:r>
            <w:r w:rsidRPr="00D02291">
              <w:rPr>
                <w:rStyle w:val="25"/>
                <w:sz w:val="24"/>
                <w:szCs w:val="24"/>
              </w:rPr>
              <w:t xml:space="preserve"> </w:t>
            </w:r>
          </w:p>
          <w:p w14:paraId="74D0889B" w14:textId="4F86B40F" w:rsidR="00D02291" w:rsidRPr="00D02291" w:rsidRDefault="00D02291" w:rsidP="00D02291">
            <w:pPr>
              <w:pStyle w:val="22"/>
              <w:rPr>
                <w:rStyle w:val="25"/>
                <w:sz w:val="24"/>
                <w:szCs w:val="24"/>
              </w:rPr>
            </w:pPr>
            <w:r w:rsidRPr="00D02291">
              <w:rPr>
                <w:rStyle w:val="25"/>
                <w:sz w:val="24"/>
                <w:szCs w:val="24"/>
              </w:rPr>
              <w:t>- Минимальный отступ от границ земельного участка – 3 метра</w:t>
            </w:r>
            <w:r>
              <w:rPr>
                <w:rStyle w:val="25"/>
                <w:sz w:val="24"/>
                <w:szCs w:val="24"/>
              </w:rPr>
              <w:t>;</w:t>
            </w:r>
            <w:r w:rsidRPr="00D02291">
              <w:rPr>
                <w:rStyle w:val="25"/>
                <w:sz w:val="24"/>
                <w:szCs w:val="24"/>
              </w:rPr>
              <w:t xml:space="preserve"> </w:t>
            </w:r>
          </w:p>
          <w:p w14:paraId="39723FE2" w14:textId="7F158E94" w:rsidR="00D02291" w:rsidRDefault="00D02291" w:rsidP="00D02291">
            <w:pPr>
              <w:pStyle w:val="22"/>
              <w:shd w:val="clear" w:color="auto" w:fill="auto"/>
              <w:rPr>
                <w:rStyle w:val="25"/>
                <w:sz w:val="24"/>
                <w:szCs w:val="24"/>
              </w:rPr>
            </w:pPr>
            <w:r w:rsidRPr="00D02291">
              <w:rPr>
                <w:rStyle w:val="25"/>
                <w:sz w:val="24"/>
                <w:szCs w:val="24"/>
              </w:rPr>
              <w:t>- Максимальный процент застройки земельного участка – 50 %</w:t>
            </w:r>
          </w:p>
          <w:p w14:paraId="177C7A7A" w14:textId="7E70EF74" w:rsidR="00D02291" w:rsidRPr="00D02291" w:rsidRDefault="00D02291" w:rsidP="00D02291">
            <w:pPr>
              <w:pStyle w:val="22"/>
              <w:shd w:val="clear" w:color="auto" w:fill="auto"/>
              <w:rPr>
                <w:b w:val="0"/>
              </w:rPr>
            </w:pPr>
          </w:p>
        </w:tc>
      </w:tr>
      <w:tr w:rsidR="00BC7A55" w:rsidRPr="006445C8" w14:paraId="13510F1F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800B" w14:textId="77777777" w:rsidR="00BC7A55" w:rsidRPr="006445C8" w:rsidRDefault="00BC7A55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4CC4047B" w14:textId="2EB8011A" w:rsidR="00BC7A55" w:rsidRPr="00FF13CD" w:rsidRDefault="00D02291" w:rsidP="00BC7A55">
            <w:r>
              <w:t>Требования к обеспеченности объектов капитального строительства нормативными площадями, необходимыми для организации машино-мест</w:t>
            </w:r>
          </w:p>
        </w:tc>
        <w:tc>
          <w:tcPr>
            <w:tcW w:w="6987" w:type="dxa"/>
          </w:tcPr>
          <w:p w14:paraId="4D9F2ADA" w14:textId="77777777" w:rsidR="00D02291" w:rsidRPr="00D02291" w:rsidRDefault="00D02291" w:rsidP="00D02291">
            <w:pPr>
              <w:pStyle w:val="22"/>
              <w:shd w:val="clear" w:color="auto" w:fill="auto"/>
              <w:ind w:firstLine="496"/>
              <w:rPr>
                <w:kern w:val="0"/>
                <w:sz w:val="24"/>
                <w:szCs w:val="24"/>
                <w14:ligatures w14:val="none"/>
              </w:rPr>
            </w:pPr>
            <w:r w:rsidRPr="00D02291">
              <w:rPr>
                <w:kern w:val="0"/>
                <w:sz w:val="24"/>
                <w:szCs w:val="24"/>
                <w14:ligatures w14:val="none"/>
              </w:rPr>
              <w:t>Расчетные коэффициенты обеспеченности объектов капитального строительства нормативными площадями, необходимыми для организации машино-мест (парко-мест), в отношении 1 кв. м общей площади здания:</w:t>
            </w:r>
          </w:p>
          <w:p w14:paraId="6E3BD4D2" w14:textId="77777777" w:rsidR="00D02291" w:rsidRDefault="00D02291" w:rsidP="00D02291">
            <w:pPr>
              <w:pStyle w:val="22"/>
              <w:shd w:val="clear" w:color="auto" w:fill="auto"/>
              <w:ind w:firstLine="496"/>
              <w:rPr>
                <w:b w:val="0"/>
                <w:kern w:val="0"/>
                <w:sz w:val="24"/>
                <w:szCs w:val="24"/>
                <w14:ligatures w14:val="none"/>
              </w:rPr>
            </w:pPr>
          </w:p>
          <w:p w14:paraId="08605E26" w14:textId="77777777" w:rsidR="00D02291" w:rsidRDefault="00D02291" w:rsidP="00D02291">
            <w:pPr>
              <w:pStyle w:val="22"/>
              <w:shd w:val="clear" w:color="auto" w:fill="auto"/>
              <w:ind w:firstLine="496"/>
              <w:rPr>
                <w:b w:val="0"/>
                <w:color w:val="22272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02291">
              <w:rPr>
                <w:b w:val="0"/>
                <w:kern w:val="0"/>
                <w:sz w:val="24"/>
                <w:szCs w:val="24"/>
                <w14:ligatures w14:val="none"/>
              </w:rPr>
              <w:t>-</w:t>
            </w:r>
            <w:r w:rsidRPr="00D02291">
              <w:rPr>
                <w:b w:val="0"/>
                <w:color w:val="22272F"/>
                <w:kern w:val="0"/>
                <w:sz w:val="24"/>
                <w:szCs w:val="24"/>
                <w:lang w:eastAsia="ru-RU"/>
                <w14:ligatures w14:val="none"/>
              </w:rPr>
              <w:t>Общественно-деловая застройка (за исключением комплексов апартаментов, апарт-отелей и гостиниц, включающих номерной фонд по типу апартаменты) – не менее 0,25 за исключением гостиниц.</w:t>
            </w:r>
          </w:p>
          <w:p w14:paraId="740893F8" w14:textId="77777777" w:rsidR="00D02291" w:rsidRDefault="00D02291" w:rsidP="00D02291">
            <w:pPr>
              <w:pStyle w:val="22"/>
              <w:shd w:val="clear" w:color="auto" w:fill="auto"/>
              <w:ind w:firstLine="496"/>
              <w:rPr>
                <w:b w:val="0"/>
                <w:color w:val="22272F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b w:val="0"/>
                <w:color w:val="22272F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D02291">
              <w:rPr>
                <w:b w:val="0"/>
                <w:color w:val="22272F"/>
                <w:kern w:val="0"/>
                <w:sz w:val="24"/>
                <w:szCs w:val="24"/>
                <w:lang w:eastAsia="ru-RU"/>
                <w14:ligatures w14:val="none"/>
              </w:rPr>
              <w:t>Общественно-деловая застройка (комплексы апартаментов, апарт-отели и гостиницы, включающие номерной фонд по типу апартаменты) – не менее 0,21.</w:t>
            </w:r>
          </w:p>
          <w:p w14:paraId="09FE0BE0" w14:textId="77777777" w:rsidR="00BC7A55" w:rsidRDefault="00BC7A55" w:rsidP="00BC7A55">
            <w:pPr>
              <w:ind w:firstLine="113"/>
              <w:jc w:val="both"/>
            </w:pPr>
          </w:p>
          <w:p w14:paraId="74232367" w14:textId="77777777" w:rsidR="00D02291" w:rsidRDefault="00D02291" w:rsidP="00D02291">
            <w:pPr>
              <w:ind w:firstLine="638"/>
              <w:jc w:val="both"/>
            </w:pPr>
            <w:r>
              <w:t>Для определения количества машино-мест (парковочных мест), размещаемых в границах парковочного пространства, площадь парковочного места определяется исходя из расчета в зависимости от типа организации парковки, паркинга:</w:t>
            </w:r>
          </w:p>
          <w:p w14:paraId="03122E91" w14:textId="77777777" w:rsidR="00D02291" w:rsidRDefault="00D02291" w:rsidP="00D02291">
            <w:pPr>
              <w:ind w:firstLine="638"/>
              <w:jc w:val="both"/>
            </w:pPr>
            <w:r>
              <w:t>- не менее 25 кв. м на автомобиль при размещении плоскостных открытых стоянок автомобилей;</w:t>
            </w:r>
          </w:p>
          <w:p w14:paraId="6B9125CC" w14:textId="77777777" w:rsidR="00D02291" w:rsidRDefault="00D02291" w:rsidP="00D02291">
            <w:pPr>
              <w:ind w:firstLine="638"/>
              <w:jc w:val="both"/>
            </w:pPr>
            <w:r>
              <w:t>- не менее 35 кв. м на автомобиль при размещении гаражей-стоянок (паркингов), в том числе подземных гаражей (паркингов);</w:t>
            </w:r>
          </w:p>
          <w:p w14:paraId="3A63FAFF" w14:textId="77777777" w:rsidR="00D02291" w:rsidRDefault="00D02291" w:rsidP="00D02291">
            <w:pPr>
              <w:ind w:firstLine="638"/>
              <w:jc w:val="both"/>
            </w:pPr>
            <w:r>
              <w:t>- не менее 18 кв. м на автомобиль при примыкании парковочного пространства к проезжей части улиц и проездов и продольном расположении автомобилей (без учета проездов);</w:t>
            </w:r>
          </w:p>
          <w:p w14:paraId="28A0EB2B" w14:textId="77777777" w:rsidR="00D02291" w:rsidRDefault="00D02291" w:rsidP="00D02291">
            <w:pPr>
              <w:ind w:firstLine="638"/>
              <w:jc w:val="both"/>
            </w:pPr>
            <w:r>
              <w:t>- не менее 14 кв. м на автомобиль при примыкании парковочного пространства к проезжей части улиц и проездов и перпендикулярном расположении автомобилей или расположении под углом (без учета проездов);</w:t>
            </w:r>
          </w:p>
          <w:p w14:paraId="406AA4FE" w14:textId="77777777" w:rsidR="00D02291" w:rsidRDefault="00D02291" w:rsidP="00D02291">
            <w:pPr>
              <w:ind w:firstLine="638"/>
              <w:jc w:val="both"/>
            </w:pPr>
            <w:r>
              <w:t>- не менее 40 кв. м на автомобиль при размещении автомобиля с электрическим двигателем с возможностью осуществления его зарядки.</w:t>
            </w:r>
          </w:p>
          <w:p w14:paraId="16ECBE66" w14:textId="08218BD4" w:rsidR="00D02291" w:rsidRPr="005A51AA" w:rsidRDefault="00D02291" w:rsidP="00BC7A55">
            <w:pPr>
              <w:ind w:firstLine="113"/>
              <w:jc w:val="both"/>
            </w:pPr>
          </w:p>
        </w:tc>
      </w:tr>
      <w:tr w:rsidR="006843BD" w:rsidRPr="006445C8" w14:paraId="6E0C1B02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155F" w14:textId="77777777" w:rsidR="006843BD" w:rsidRPr="006445C8" w:rsidRDefault="006843BD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29ADA119" w14:textId="2F62E931" w:rsidR="006843BD" w:rsidRDefault="006843BD" w:rsidP="006843BD">
            <w:r>
              <w:t>Требования к градостроительным решениям</w:t>
            </w:r>
          </w:p>
        </w:tc>
        <w:tc>
          <w:tcPr>
            <w:tcW w:w="6987" w:type="dxa"/>
          </w:tcPr>
          <w:p w14:paraId="0098BD2B" w14:textId="77777777" w:rsidR="006843BD" w:rsidRPr="00DD7048" w:rsidRDefault="006843BD" w:rsidP="006843BD">
            <w:pPr>
              <w:jc w:val="both"/>
              <w:rPr>
                <w:bCs/>
              </w:rPr>
            </w:pPr>
            <w:r>
              <w:rPr>
                <w:bCs/>
              </w:rPr>
              <w:t xml:space="preserve">Градостроительные </w:t>
            </w:r>
            <w:r w:rsidRPr="00DD7048">
              <w:rPr>
                <w:bCs/>
              </w:rPr>
              <w:t xml:space="preserve">решения принять в соответствии с утвержденным градостроительным планом земельного участка и требованиями нормативных документов в области строительства, действующих на территории РФ (СП42.13330.2016 «Градостроительство», планировка и застройка городских и сельских поселений»). </w:t>
            </w:r>
          </w:p>
          <w:p w14:paraId="7E9DCF38" w14:textId="77777777" w:rsidR="006843BD" w:rsidRPr="00DD7048" w:rsidRDefault="006843BD" w:rsidP="006843BD">
            <w:pPr>
              <w:jc w:val="both"/>
              <w:rPr>
                <w:bCs/>
              </w:rPr>
            </w:pPr>
            <w:r w:rsidRPr="00DD7048">
              <w:rPr>
                <w:bCs/>
              </w:rPr>
              <w:t>Предусмотреть благоустройство территории с обустройством малыми архитектурными формами, зонами отдыха, зелеными насаждениями и т. п.</w:t>
            </w:r>
          </w:p>
          <w:p w14:paraId="072384D2" w14:textId="77777777" w:rsidR="006843BD" w:rsidRPr="00DD7048" w:rsidRDefault="006843BD" w:rsidP="006843BD">
            <w:pPr>
              <w:jc w:val="both"/>
              <w:rPr>
                <w:bCs/>
              </w:rPr>
            </w:pPr>
            <w:r w:rsidRPr="00DD7048">
              <w:rPr>
                <w:bCs/>
              </w:rPr>
              <w:t>Виды и количество дорожных покрытий и озеленения уточнить концепцией, после получения результатов геодезической съемки.</w:t>
            </w:r>
          </w:p>
          <w:p w14:paraId="78AB1379" w14:textId="77777777" w:rsidR="006843BD" w:rsidRPr="00DD7048" w:rsidRDefault="006843BD" w:rsidP="006843BD">
            <w:pPr>
              <w:jc w:val="both"/>
              <w:rPr>
                <w:bCs/>
              </w:rPr>
            </w:pPr>
            <w:r w:rsidRPr="00DD7048">
              <w:rPr>
                <w:bCs/>
              </w:rPr>
              <w:t>Уточнить объем предполагаемой вырубки зелёных насаждений, кустарников и т. д. в соответствии с результатами натурального обследования (предоставляется Заказчиком), в рамках концепции указать схематично на графике зону предполагаемой вырубки.</w:t>
            </w:r>
          </w:p>
          <w:p w14:paraId="050A0FC8" w14:textId="77777777" w:rsidR="006843BD" w:rsidRPr="00D02291" w:rsidRDefault="006843BD" w:rsidP="006843BD">
            <w:pPr>
              <w:pStyle w:val="22"/>
              <w:shd w:val="clear" w:color="auto" w:fill="auto"/>
              <w:ind w:firstLine="496"/>
              <w:rPr>
                <w:kern w:val="0"/>
                <w:sz w:val="24"/>
                <w:szCs w:val="24"/>
                <w14:ligatures w14:val="none"/>
              </w:rPr>
            </w:pPr>
          </w:p>
        </w:tc>
      </w:tr>
      <w:tr w:rsidR="006843BD" w:rsidRPr="006445C8" w14:paraId="65DFC963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1227" w14:textId="77777777" w:rsidR="006843BD" w:rsidRPr="006445C8" w:rsidRDefault="006843BD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7A585D7F" w14:textId="70FCCCF4" w:rsidR="006843BD" w:rsidRPr="006445C8" w:rsidRDefault="006843BD" w:rsidP="006843BD">
            <w:r w:rsidRPr="00FF13CD">
              <w:t>Требования к архитектурно- планировочным решениям</w:t>
            </w:r>
          </w:p>
        </w:tc>
        <w:tc>
          <w:tcPr>
            <w:tcW w:w="6987" w:type="dxa"/>
          </w:tcPr>
          <w:p w14:paraId="7D06F3E7" w14:textId="77777777" w:rsidR="006843BD" w:rsidRDefault="006843BD" w:rsidP="006843BD">
            <w:pPr>
              <w:pStyle w:val="a8"/>
              <w:ind w:left="76" w:firstLine="567"/>
              <w:jc w:val="both"/>
            </w:pPr>
            <w:r>
              <w:t>Выполнить работы с учетом:</w:t>
            </w:r>
            <w:r>
              <w:br/>
              <w:t>-предельных параметров разрешенного строительства (размеры, в том числе площадь, земельных участков; минимальный процент озеленения; допустимые отступы зданий и сооружений от границ земельных участков; предельные габариты зданий и сооружений, в том числе высота здания, коэффициент использования территории; предельные численные характеристики использования поверхности земельного участка);</w:t>
            </w:r>
            <w:r>
              <w:br/>
            </w:r>
            <w:r>
              <w:lastRenderedPageBreak/>
              <w:t>-ограничений использования земельного участка в границах зон охраны памятников истории и культуры;</w:t>
            </w:r>
          </w:p>
          <w:p w14:paraId="2325C1F9" w14:textId="44BAFEE4" w:rsidR="006843BD" w:rsidRDefault="006843BD" w:rsidP="006843BD">
            <w:pPr>
              <w:pStyle w:val="a8"/>
              <w:ind w:left="76" w:hanging="4"/>
            </w:pPr>
            <w:r>
              <w:t>- ограничений использования земельного участка в границах ЗОУИТ;</w:t>
            </w:r>
            <w:r>
              <w:br/>
              <w:t xml:space="preserve">-требований к дорогам, в том числе расположению нормативному уклону и </w:t>
            </w:r>
            <w:r w:rsidRPr="00B26CAE">
              <w:t xml:space="preserve">ширине </w:t>
            </w:r>
            <w:r>
              <w:t>основных проездов</w:t>
            </w:r>
            <w:r w:rsidRPr="00B26CAE">
              <w:t xml:space="preserve"> и проездов</w:t>
            </w:r>
            <w:r>
              <w:t xml:space="preserve"> пожарной техники</w:t>
            </w:r>
            <w:r w:rsidRPr="00B26CAE">
              <w:t>;</w:t>
            </w:r>
            <w:r w:rsidRPr="00B26CAE">
              <w:br/>
              <w:t>-минимальных отступов от фасада</w:t>
            </w:r>
            <w:r>
              <w:t xml:space="preserve"> здания до пожарных проездов;</w:t>
            </w:r>
            <w:r>
              <w:br/>
              <w:t>-минимального противопожарного расстояния между зданиями;</w:t>
            </w:r>
            <w:r>
              <w:br/>
              <w:t>-требованиям к стоянкам для хранения и парковки легковых автомобилей, в том числе количеству мест;</w:t>
            </w:r>
            <w:r>
              <w:br/>
              <w:t>-других требований нормативных правовых актов, национальных стандартов и сводов правил РФ</w:t>
            </w:r>
          </w:p>
          <w:p w14:paraId="54D149FE" w14:textId="56A5D1E8" w:rsidR="006843BD" w:rsidRDefault="006843BD" w:rsidP="006843BD">
            <w:pPr>
              <w:pStyle w:val="a8"/>
              <w:ind w:left="76" w:hanging="4"/>
            </w:pPr>
          </w:p>
          <w:p w14:paraId="32728E32" w14:textId="12E1A0BC" w:rsidR="006843BD" w:rsidRDefault="006843BD" w:rsidP="00361C15">
            <w:pPr>
              <w:pStyle w:val="a8"/>
              <w:ind w:left="76" w:firstLine="567"/>
              <w:rPr>
                <w:bCs/>
              </w:rPr>
            </w:pPr>
            <w:r w:rsidRPr="00DD7048">
              <w:rPr>
                <w:bCs/>
              </w:rPr>
              <w:t>Планировочные решения выполнить в соответствии с данным заданием и согласовать с Заказчиком</w:t>
            </w:r>
          </w:p>
          <w:p w14:paraId="74E003AA" w14:textId="77777777" w:rsidR="006843BD" w:rsidRDefault="006843BD" w:rsidP="006843BD">
            <w:pPr>
              <w:pStyle w:val="a8"/>
              <w:ind w:left="76" w:hanging="4"/>
            </w:pPr>
          </w:p>
          <w:p w14:paraId="71DB771D" w14:textId="77777777" w:rsidR="006843BD" w:rsidRPr="00DD7048" w:rsidRDefault="006843BD" w:rsidP="00361C15">
            <w:pPr>
              <w:ind w:firstLine="502"/>
              <w:jc w:val="both"/>
              <w:rPr>
                <w:bCs/>
              </w:rPr>
            </w:pPr>
            <w:r w:rsidRPr="00DD7048">
              <w:rPr>
                <w:bCs/>
              </w:rPr>
              <w:t xml:space="preserve">Перечень помещений с указанием функционального назначения, натуральных показателей (предполагаемая площадь и/или количество людей и/или рабочих мест и/или указание количества иных показателей, необходимых для выполнения работ) запроектировать с соблюдением требований </w:t>
            </w:r>
            <w:r w:rsidRPr="00DD7048">
              <w:rPr>
                <w:bCs/>
              </w:rPr>
              <w:br/>
              <w:t xml:space="preserve">СП 118.13330.2022 «Общественные здания и сооружения» и других нормативных документов, действующих на территории РФ. </w:t>
            </w:r>
          </w:p>
          <w:p w14:paraId="0B757EFC" w14:textId="77777777" w:rsidR="006843BD" w:rsidRPr="00DD7048" w:rsidRDefault="006843BD" w:rsidP="006843BD">
            <w:pPr>
              <w:jc w:val="both"/>
            </w:pPr>
            <w:r w:rsidRPr="00DD7048">
              <w:t xml:space="preserve">   Перечень необходимых помещений и параметров сооружений, включая материалы уточнить концепцией, после сбора исходных данных для проектирования.</w:t>
            </w:r>
          </w:p>
          <w:p w14:paraId="1E63B31F" w14:textId="77777777" w:rsidR="006843BD" w:rsidRDefault="006843BD" w:rsidP="006843BD">
            <w:pPr>
              <w:pStyle w:val="a8"/>
              <w:ind w:left="76" w:hanging="4"/>
            </w:pPr>
          </w:p>
          <w:p w14:paraId="2B07D0BE" w14:textId="6C9B645E" w:rsidR="006843BD" w:rsidRPr="00A23102" w:rsidRDefault="006843BD" w:rsidP="006843BD">
            <w:pPr>
              <w:pStyle w:val="a8"/>
              <w:ind w:left="0" w:firstLine="496"/>
              <w:jc w:val="both"/>
              <w:rPr>
                <w:rStyle w:val="4Exact"/>
                <w:sz w:val="24"/>
                <w:szCs w:val="24"/>
              </w:rPr>
            </w:pPr>
          </w:p>
        </w:tc>
      </w:tr>
      <w:tr w:rsidR="006843BD" w:rsidRPr="006445C8" w14:paraId="377EAA8F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8F79" w14:textId="77777777" w:rsidR="006843BD" w:rsidRPr="006445C8" w:rsidRDefault="006843BD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</w:tcPr>
          <w:p w14:paraId="5F7CE847" w14:textId="16159168" w:rsidR="006843BD" w:rsidRPr="00FF13CD" w:rsidRDefault="006843BD" w:rsidP="006843BD">
            <w:pPr>
              <w:rPr>
                <w:rFonts w:eastAsia="Calibri"/>
              </w:rPr>
            </w:pPr>
            <w:r w:rsidRPr="00FF13CD">
              <w:rPr>
                <w:rFonts w:eastAsia="Calibri"/>
              </w:rPr>
              <w:t xml:space="preserve">Количество экземпляров и требования к </w:t>
            </w:r>
            <w:r>
              <w:rPr>
                <w:rFonts w:eastAsia="Calibri"/>
              </w:rPr>
              <w:t xml:space="preserve">документации, передаваемой </w:t>
            </w:r>
            <w:r w:rsidR="007644B8">
              <w:rPr>
                <w:rFonts w:eastAsia="Calibri"/>
              </w:rPr>
              <w:t>Заказчик</w:t>
            </w:r>
            <w:r w:rsidRPr="00FF13CD">
              <w:rPr>
                <w:rFonts w:eastAsia="Calibri"/>
              </w:rPr>
              <w:t>у</w:t>
            </w:r>
          </w:p>
        </w:tc>
        <w:tc>
          <w:tcPr>
            <w:tcW w:w="6987" w:type="dxa"/>
          </w:tcPr>
          <w:p w14:paraId="5461B75C" w14:textId="107601DE" w:rsidR="006843BD" w:rsidRDefault="006843BD" w:rsidP="006843BD">
            <w:pPr>
              <w:jc w:val="both"/>
            </w:pPr>
            <w:r>
              <w:t>Разрабатываемая документация передается в следующем виде:</w:t>
            </w:r>
          </w:p>
          <w:p w14:paraId="1BA92639" w14:textId="70B9243B" w:rsidR="006843BD" w:rsidRDefault="006843BD" w:rsidP="006843BD">
            <w:pPr>
              <w:jc w:val="both"/>
            </w:pPr>
            <w:r>
              <w:t xml:space="preserve">-в электронном виде в </w:t>
            </w:r>
            <w:r w:rsidR="007644B8">
              <w:t>3</w:t>
            </w:r>
            <w:r>
              <w:t xml:space="preserve"> (</w:t>
            </w:r>
            <w:r w:rsidR="007644B8">
              <w:t>тре</w:t>
            </w:r>
            <w:r>
              <w:t xml:space="preserve">х) экземплярах на электронном носителе в формате PDF </w:t>
            </w:r>
            <w:r w:rsidR="00361C15">
              <w:t>(</w:t>
            </w:r>
            <w:r w:rsidR="00361C15">
              <w:rPr>
                <w:lang w:val="en-US"/>
              </w:rPr>
              <w:t>USB</w:t>
            </w:r>
            <w:r w:rsidR="00361C15" w:rsidRPr="00361C15">
              <w:t xml:space="preserve"> </w:t>
            </w:r>
            <w:r>
              <w:t>флэш</w:t>
            </w:r>
            <w:r w:rsidR="00361C15" w:rsidRPr="00361C15">
              <w:t>-</w:t>
            </w:r>
            <w:r w:rsidR="00361C15">
              <w:t>накопитель</w:t>
            </w:r>
            <w:r w:rsidR="00361C15" w:rsidRPr="00361C15">
              <w:t>)</w:t>
            </w:r>
            <w:r>
              <w:t xml:space="preserve">, в формате презентации в </w:t>
            </w:r>
            <w:r>
              <w:rPr>
                <w:lang w:val="en-US"/>
              </w:rPr>
              <w:t>MS</w:t>
            </w:r>
            <w:r w:rsidRPr="00C76C64">
              <w:t xml:space="preserve"> </w:t>
            </w:r>
            <w:r>
              <w:rPr>
                <w:lang w:val="en-US"/>
              </w:rPr>
              <w:t>Powerpoint</w:t>
            </w:r>
            <w:r>
              <w:t xml:space="preserve">, а также в исходных редактируемых форматах </w:t>
            </w:r>
            <w:r w:rsidRPr="002B15D4">
              <w:t>(</w:t>
            </w:r>
            <w:r>
              <w:rPr>
                <w:lang w:val="en-US"/>
              </w:rPr>
              <w:t>dwg</w:t>
            </w:r>
            <w:r w:rsidRPr="002B15D4">
              <w:t xml:space="preserve">, </w:t>
            </w:r>
            <w:r>
              <w:rPr>
                <w:lang w:val="en-US"/>
              </w:rPr>
              <w:t>xls</w:t>
            </w:r>
            <w:r w:rsidRPr="002B15D4">
              <w:t xml:space="preserve">, </w:t>
            </w:r>
            <w:r>
              <w:rPr>
                <w:lang w:val="en-US"/>
              </w:rPr>
              <w:t>doc</w:t>
            </w:r>
            <w:r w:rsidRPr="002B15D4">
              <w:t xml:space="preserve"> </w:t>
            </w:r>
            <w:r>
              <w:t>и т.д.), в том числе 3</w:t>
            </w:r>
            <w:r>
              <w:rPr>
                <w:lang w:val="en-US"/>
              </w:rPr>
              <w:t>D</w:t>
            </w:r>
            <w:r>
              <w:t xml:space="preserve"> формат;</w:t>
            </w:r>
          </w:p>
          <w:p w14:paraId="41DA20D9" w14:textId="1A45E71B" w:rsidR="006843BD" w:rsidRDefault="006843BD" w:rsidP="006843BD">
            <w:pPr>
              <w:jc w:val="both"/>
            </w:pPr>
            <w:r>
              <w:t>-</w:t>
            </w:r>
            <w:r w:rsidR="007644B8">
              <w:t>4</w:t>
            </w:r>
            <w:r>
              <w:t xml:space="preserve"> экземпляра на бумажном носителе.</w:t>
            </w:r>
          </w:p>
          <w:p w14:paraId="55E7C508" w14:textId="3D0B94EF" w:rsidR="006843BD" w:rsidRPr="00FF13CD" w:rsidRDefault="006843BD" w:rsidP="006843BD">
            <w:pPr>
              <w:jc w:val="both"/>
              <w:rPr>
                <w:rFonts w:eastAsia="Calibri"/>
              </w:rPr>
            </w:pPr>
          </w:p>
        </w:tc>
      </w:tr>
      <w:tr w:rsidR="006843BD" w:rsidRPr="006445C8" w14:paraId="03F439F7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A37A" w14:textId="63519C4A" w:rsidR="006843BD" w:rsidRPr="006445C8" w:rsidRDefault="006843BD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E573F89" w14:textId="5EBF7D9B" w:rsidR="006843BD" w:rsidRPr="006445C8" w:rsidRDefault="006843BD" w:rsidP="006843BD">
            <w:r w:rsidRPr="00FF13CD">
              <w:t xml:space="preserve">Требования к составу и качеству </w:t>
            </w:r>
            <w:r>
              <w:t>документации</w:t>
            </w:r>
          </w:p>
        </w:tc>
        <w:tc>
          <w:tcPr>
            <w:tcW w:w="6987" w:type="dxa"/>
          </w:tcPr>
          <w:p w14:paraId="2D3D2DE6" w14:textId="545C45AE" w:rsidR="006843BD" w:rsidRPr="00A94DE8" w:rsidRDefault="006843BD" w:rsidP="006843BD">
            <w:pPr>
              <w:ind w:firstLine="147"/>
            </w:pPr>
            <w:r w:rsidRPr="00A94DE8">
              <w:t>Разработать документацию в объеме достаточном для выполнения последующего проектирования.</w:t>
            </w:r>
          </w:p>
          <w:p w14:paraId="197CE324" w14:textId="77777777" w:rsidR="006843BD" w:rsidRDefault="006843BD" w:rsidP="006843BD">
            <w:pPr>
              <w:ind w:firstLine="147"/>
            </w:pPr>
          </w:p>
          <w:p w14:paraId="6D1A3D87" w14:textId="005D61C8" w:rsidR="006843BD" w:rsidRPr="00A94DE8" w:rsidRDefault="006843BD" w:rsidP="006843BD">
            <w:pPr>
              <w:ind w:firstLine="147"/>
            </w:pPr>
            <w:r w:rsidRPr="00A94DE8">
              <w:t>Документация должна соответствовать требованиям основных нормативных документов включая, но не ограничиваясь:</w:t>
            </w:r>
          </w:p>
          <w:p w14:paraId="22B75BA1" w14:textId="77777777" w:rsidR="006843BD" w:rsidRPr="00A94DE8" w:rsidRDefault="006843BD" w:rsidP="006843BD">
            <w:pPr>
              <w:ind w:firstLine="147"/>
            </w:pPr>
            <w:r w:rsidRPr="00A94DE8">
              <w:t xml:space="preserve">Градостроительные нормативы: </w:t>
            </w:r>
          </w:p>
          <w:p w14:paraId="6F43056E" w14:textId="623EBAFA" w:rsidR="006843BD" w:rsidRPr="00A94DE8" w:rsidRDefault="006843BD" w:rsidP="00FA14FA">
            <w:pPr>
              <w:pStyle w:val="a8"/>
              <w:numPr>
                <w:ilvl w:val="0"/>
                <w:numId w:val="2"/>
              </w:numPr>
            </w:pPr>
            <w:r w:rsidRPr="00A94DE8">
              <w:t xml:space="preserve">Градостроительный кодекс Российской Федерации (приоритетный) </w:t>
            </w:r>
          </w:p>
          <w:p w14:paraId="6091AA8B" w14:textId="77777777" w:rsidR="006843BD" w:rsidRPr="00581350" w:rsidRDefault="006843BD" w:rsidP="00FA14FA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 w:rsidRPr="00581350">
              <w:rPr>
                <w:color w:val="000000"/>
              </w:rPr>
              <w:t xml:space="preserve">«Генеральный план и Правила землепользования и застройки Всесезонного туристско-рекреационного комплекса «Архыз»» </w:t>
            </w:r>
            <w:r w:rsidRPr="008C3D3C">
              <w:rPr>
                <w:color w:val="000000"/>
              </w:rPr>
              <w:t xml:space="preserve">утвержденных Решением </w:t>
            </w:r>
            <w:r w:rsidRPr="00581350">
              <w:rPr>
                <w:color w:val="000000"/>
              </w:rPr>
              <w:t xml:space="preserve">Совета Зеленчукского муниципального района от </w:t>
            </w:r>
            <w:r>
              <w:rPr>
                <w:color w:val="000000"/>
              </w:rPr>
              <w:t>13</w:t>
            </w:r>
            <w:r w:rsidRPr="005813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Pr="00581350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17</w:t>
            </w:r>
            <w:r w:rsidRPr="00581350">
              <w:rPr>
                <w:color w:val="000000"/>
              </w:rPr>
              <w:t xml:space="preserve"> г. N </w:t>
            </w:r>
            <w:r>
              <w:rPr>
                <w:color w:val="000000"/>
              </w:rPr>
              <w:t>183</w:t>
            </w:r>
            <w:r w:rsidRPr="00581350">
              <w:rPr>
                <w:color w:val="000000"/>
              </w:rPr>
              <w:t xml:space="preserve"> (с изменениями и дополнениями)</w:t>
            </w:r>
          </w:p>
          <w:p w14:paraId="40A5B897" w14:textId="25568186" w:rsidR="006843BD" w:rsidRDefault="006843BD" w:rsidP="00FA14FA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 ГОСТ Р 21.101–2020 «Основные требования к проектной и рабочей документации».</w:t>
            </w:r>
          </w:p>
          <w:p w14:paraId="30A747AE" w14:textId="381FEC43" w:rsidR="006843BD" w:rsidRDefault="006843BD" w:rsidP="00FA14FA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ГОСТ 21.507–81* «СПДС. Интерьеры. Рабочие чертежи».</w:t>
            </w:r>
          </w:p>
          <w:p w14:paraId="1C75BB59" w14:textId="6C8F6F66" w:rsidR="006843BD" w:rsidRDefault="006843BD" w:rsidP="00FA14FA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СП 42.13330.2016 Градостроительство. Планировка и застройка городских и сельских поселений</w:t>
            </w:r>
          </w:p>
          <w:p w14:paraId="6BA116B4" w14:textId="39AAF4B4" w:rsidR="006843BD" w:rsidRDefault="006843BD" w:rsidP="00FA14FA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lastRenderedPageBreak/>
              <w:t>СП 118.13330.2022 Общественные здания и сооружения.</w:t>
            </w:r>
          </w:p>
          <w:p w14:paraId="1DF0DB46" w14:textId="7804B684" w:rsidR="006843BD" w:rsidRDefault="006843BD" w:rsidP="00FA14FA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СП 332.1325800.2017 Спортивные сооружения. </w:t>
            </w:r>
          </w:p>
          <w:p w14:paraId="3C18C4DA" w14:textId="31AEBB96" w:rsidR="006843BD" w:rsidRDefault="006843BD" w:rsidP="00FA14FA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СП 257.1325800.2016 Здания гостиниц</w:t>
            </w:r>
          </w:p>
          <w:p w14:paraId="6F30CED0" w14:textId="1FCBF2C2" w:rsidR="006843BD" w:rsidRDefault="006843BD" w:rsidP="00FA14FA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СанПиН 2.2.1/2.1.1.1076-01 Гигиенические требования</w:t>
            </w:r>
          </w:p>
          <w:p w14:paraId="3E7AE884" w14:textId="77777777" w:rsidR="006843BD" w:rsidRDefault="006843BD" w:rsidP="00361C1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507"/>
            </w:pPr>
            <w:r>
              <w:t>к инсоляции и солнцезащите помещений</w:t>
            </w:r>
          </w:p>
          <w:p w14:paraId="0C36D976" w14:textId="77777777" w:rsidR="006843BD" w:rsidRDefault="006843BD" w:rsidP="00361C1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507"/>
            </w:pPr>
            <w:r>
              <w:t>жилых и общественных зданий и территорий</w:t>
            </w:r>
          </w:p>
          <w:p w14:paraId="2F413E9D" w14:textId="310670C1" w:rsidR="006843BD" w:rsidRDefault="006843BD" w:rsidP="00FA14FA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ГОСТ 2.119—2013 ЕСКД Эскизный проект.</w:t>
            </w:r>
          </w:p>
          <w:p w14:paraId="6143DFF9" w14:textId="7D48D4B6" w:rsidR="006843BD" w:rsidRPr="006445C8" w:rsidRDefault="006843BD" w:rsidP="00361C15">
            <w:pPr>
              <w:jc w:val="both"/>
            </w:pPr>
            <w:r>
              <w:t>Действующей нормативно технической документацией (далее НТД) и другими нормативными актами, действующими на территории РФ.</w:t>
            </w:r>
          </w:p>
        </w:tc>
      </w:tr>
      <w:tr w:rsidR="006843BD" w:rsidRPr="006445C8" w14:paraId="7912E6C5" w14:textId="77777777" w:rsidTr="002661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586D" w14:textId="6CBF57F1" w:rsidR="006843BD" w:rsidRPr="006445C8" w:rsidRDefault="006843BD" w:rsidP="00FA14FA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2D2111" w14:textId="244F1343" w:rsidR="006843BD" w:rsidRPr="006445C8" w:rsidRDefault="006843BD" w:rsidP="006843BD">
            <w:r w:rsidRPr="00B34247">
              <w:t>Прочие условия</w:t>
            </w:r>
          </w:p>
        </w:tc>
        <w:tc>
          <w:tcPr>
            <w:tcW w:w="6987" w:type="dxa"/>
          </w:tcPr>
          <w:p w14:paraId="08A2B12F" w14:textId="3F4FBA72" w:rsidR="006843BD" w:rsidRPr="00C76C64" w:rsidRDefault="006843BD" w:rsidP="006843BD">
            <w:pPr>
              <w:ind w:firstLine="147"/>
              <w:jc w:val="both"/>
            </w:pPr>
            <w:r w:rsidRPr="00C76C64">
              <w:t>При разработке документации предусмотреть:</w:t>
            </w:r>
          </w:p>
          <w:p w14:paraId="64740242" w14:textId="3699A4B0" w:rsidR="006843BD" w:rsidRPr="00C76C64" w:rsidRDefault="006843BD" w:rsidP="006843BD">
            <w:pPr>
              <w:ind w:firstLine="147"/>
              <w:jc w:val="both"/>
            </w:pPr>
            <w:r w:rsidRPr="00C76C64">
              <w:t>- преимущественное применение местных строительных материалов, строительных изделий и конструкций отечественных производителей.</w:t>
            </w:r>
          </w:p>
          <w:p w14:paraId="65102022" w14:textId="77777777" w:rsidR="006843BD" w:rsidRPr="00C76C64" w:rsidRDefault="006843BD" w:rsidP="006843BD">
            <w:pPr>
              <w:ind w:firstLine="147"/>
              <w:jc w:val="both"/>
            </w:pPr>
          </w:p>
          <w:p w14:paraId="0A51A425" w14:textId="7DB7C435" w:rsidR="006843BD" w:rsidRPr="00BA27E6" w:rsidRDefault="006843BD" w:rsidP="006843BD">
            <w:pPr>
              <w:ind w:firstLine="147"/>
              <w:jc w:val="both"/>
            </w:pPr>
            <w:r w:rsidRPr="00C76C64">
              <w:t>При выборе производителя систем не привлекать компании участвующие в санкциях против Российской федерации и не имеющих официальных представительств на территории РФ в связи с риском поставок производимого ими оборудования (ПО) и их отказом от гарантийного обслуживания.</w:t>
            </w:r>
          </w:p>
        </w:tc>
      </w:tr>
    </w:tbl>
    <w:tbl>
      <w:tblPr>
        <w:tblW w:w="10915" w:type="dxa"/>
        <w:tblInd w:w="-567" w:type="dxa"/>
        <w:tblLook w:val="04A0" w:firstRow="1" w:lastRow="0" w:firstColumn="1" w:lastColumn="0" w:noHBand="0" w:noVBand="1"/>
      </w:tblPr>
      <w:tblGrid>
        <w:gridCol w:w="5670"/>
        <w:gridCol w:w="5245"/>
      </w:tblGrid>
      <w:tr w:rsidR="00BA27E6" w:rsidRPr="007A2927" w14:paraId="62AC14FE" w14:textId="77777777" w:rsidTr="00BA27E6">
        <w:trPr>
          <w:trHeight w:val="1476"/>
        </w:trPr>
        <w:tc>
          <w:tcPr>
            <w:tcW w:w="5670" w:type="dxa"/>
          </w:tcPr>
          <w:p w14:paraId="52B007B6" w14:textId="77777777" w:rsidR="007644B8" w:rsidRDefault="007644B8" w:rsidP="007644B8">
            <w:pPr>
              <w:spacing w:line="240" w:lineRule="exact"/>
              <w:rPr>
                <w:b/>
              </w:rPr>
            </w:pPr>
          </w:p>
          <w:p w14:paraId="068318E8" w14:textId="77777777" w:rsidR="007644B8" w:rsidRDefault="007644B8" w:rsidP="007644B8">
            <w:pPr>
              <w:spacing w:line="240" w:lineRule="exact"/>
              <w:rPr>
                <w:b/>
              </w:rPr>
            </w:pPr>
          </w:p>
          <w:p w14:paraId="53988415" w14:textId="77777777" w:rsidR="007644B8" w:rsidRDefault="007644B8" w:rsidP="007644B8">
            <w:pPr>
              <w:spacing w:line="240" w:lineRule="exact"/>
              <w:rPr>
                <w:b/>
              </w:rPr>
            </w:pPr>
          </w:p>
          <w:p w14:paraId="103ACEF4" w14:textId="738E166C" w:rsidR="007644B8" w:rsidRPr="007644B8" w:rsidRDefault="007644B8" w:rsidP="007644B8">
            <w:pPr>
              <w:spacing w:line="317" w:lineRule="exact"/>
              <w:rPr>
                <w:b/>
              </w:rPr>
            </w:pPr>
            <w:r>
              <w:rPr>
                <w:b/>
              </w:rPr>
              <w:t>Заказчик</w:t>
            </w:r>
          </w:p>
          <w:p w14:paraId="3B22231C" w14:textId="77777777" w:rsidR="007644B8" w:rsidRPr="007644B8" w:rsidRDefault="007644B8" w:rsidP="007644B8">
            <w:pPr>
              <w:spacing w:line="317" w:lineRule="exact"/>
              <w:rPr>
                <w:b/>
              </w:rPr>
            </w:pPr>
            <w:r w:rsidRPr="007644B8">
              <w:rPr>
                <w:b/>
              </w:rPr>
              <w:t>ООО «ПСК «Основа Сочи»</w:t>
            </w:r>
          </w:p>
          <w:p w14:paraId="27A9B30E" w14:textId="77777777" w:rsidR="007644B8" w:rsidRPr="007644B8" w:rsidRDefault="007644B8" w:rsidP="007644B8">
            <w:pPr>
              <w:spacing w:line="317" w:lineRule="exact"/>
              <w:rPr>
                <w:b/>
              </w:rPr>
            </w:pPr>
            <w:r w:rsidRPr="007644B8">
              <w:rPr>
                <w:b/>
              </w:rPr>
              <w:t>Генеральный директор</w:t>
            </w:r>
          </w:p>
          <w:p w14:paraId="3446D74F" w14:textId="77777777" w:rsidR="007644B8" w:rsidRPr="007644B8" w:rsidRDefault="007644B8" w:rsidP="007644B8">
            <w:pPr>
              <w:spacing w:line="240" w:lineRule="exact"/>
              <w:rPr>
                <w:b/>
              </w:rPr>
            </w:pPr>
          </w:p>
          <w:p w14:paraId="1CBEC685" w14:textId="77777777" w:rsidR="007644B8" w:rsidRPr="007644B8" w:rsidRDefault="007644B8" w:rsidP="007644B8">
            <w:pPr>
              <w:spacing w:line="240" w:lineRule="exact"/>
              <w:rPr>
                <w:b/>
              </w:rPr>
            </w:pPr>
            <w:r w:rsidRPr="007644B8">
              <w:rPr>
                <w:b/>
              </w:rPr>
              <w:t>_____________/С.Д. Лебедев/</w:t>
            </w:r>
          </w:p>
          <w:p w14:paraId="3781BDD9" w14:textId="5DD2A778" w:rsidR="00BA27E6" w:rsidRPr="007A2927" w:rsidRDefault="007644B8" w:rsidP="007644B8">
            <w:pPr>
              <w:pStyle w:val="a3"/>
            </w:pPr>
            <w:r w:rsidRPr="007644B8">
              <w:rPr>
                <w:b/>
              </w:rPr>
              <w:t>м.п.</w:t>
            </w:r>
          </w:p>
        </w:tc>
        <w:tc>
          <w:tcPr>
            <w:tcW w:w="5245" w:type="dxa"/>
          </w:tcPr>
          <w:p w14:paraId="3B2CE5FB" w14:textId="77777777" w:rsidR="00BA27E6" w:rsidRDefault="00BA27E6" w:rsidP="006B0A16">
            <w:pPr>
              <w:spacing w:line="317" w:lineRule="exact"/>
              <w:rPr>
                <w:b/>
              </w:rPr>
            </w:pPr>
          </w:p>
          <w:p w14:paraId="067525DC" w14:textId="77777777" w:rsidR="007644B8" w:rsidRDefault="007644B8" w:rsidP="006B0A16">
            <w:pPr>
              <w:spacing w:line="317" w:lineRule="exact"/>
              <w:rPr>
                <w:b/>
              </w:rPr>
            </w:pPr>
          </w:p>
          <w:p w14:paraId="075CEEE0" w14:textId="1D0FE948" w:rsidR="00BA27E6" w:rsidRPr="007A2927" w:rsidRDefault="000416DA" w:rsidP="006B0A16">
            <w:pPr>
              <w:spacing w:line="317" w:lineRule="exact"/>
              <w:rPr>
                <w:b/>
              </w:rPr>
            </w:pPr>
            <w:r>
              <w:rPr>
                <w:b/>
              </w:rPr>
              <w:t>Исполнитель</w:t>
            </w:r>
          </w:p>
          <w:p w14:paraId="2A74E89C" w14:textId="15F1653D" w:rsidR="00542417" w:rsidRPr="00542417" w:rsidRDefault="00542417" w:rsidP="00542417">
            <w:pPr>
              <w:spacing w:line="317" w:lineRule="exact"/>
              <w:rPr>
                <w:b/>
              </w:rPr>
            </w:pPr>
            <w:r w:rsidRPr="00542417">
              <w:rPr>
                <w:b/>
              </w:rPr>
              <w:t>ООО «</w:t>
            </w:r>
            <w:r w:rsidR="007644B8">
              <w:rPr>
                <w:b/>
              </w:rPr>
              <w:t xml:space="preserve">                  </w:t>
            </w:r>
            <w:r w:rsidRPr="00542417">
              <w:rPr>
                <w:b/>
              </w:rPr>
              <w:t>»</w:t>
            </w:r>
          </w:p>
          <w:p w14:paraId="620C8009" w14:textId="2961E144" w:rsidR="00542417" w:rsidRPr="00542417" w:rsidRDefault="0001271B" w:rsidP="00542417">
            <w:pPr>
              <w:spacing w:line="317" w:lineRule="exact"/>
              <w:rPr>
                <w:b/>
              </w:rPr>
            </w:pPr>
            <w:r>
              <w:rPr>
                <w:b/>
              </w:rPr>
              <w:t>Генера</w:t>
            </w:r>
            <w:r w:rsidR="00542417" w:rsidRPr="00542417">
              <w:rPr>
                <w:b/>
              </w:rPr>
              <w:t>льный директор</w:t>
            </w:r>
          </w:p>
          <w:p w14:paraId="1498D188" w14:textId="77777777" w:rsidR="00542417" w:rsidRPr="00542417" w:rsidRDefault="00542417" w:rsidP="00542417">
            <w:pPr>
              <w:spacing w:line="317" w:lineRule="exact"/>
              <w:rPr>
                <w:b/>
              </w:rPr>
            </w:pPr>
          </w:p>
          <w:p w14:paraId="23347C6E" w14:textId="5F40DA8F" w:rsidR="00BA27E6" w:rsidRDefault="00542417" w:rsidP="00542417">
            <w:pPr>
              <w:tabs>
                <w:tab w:val="left" w:pos="9720"/>
              </w:tabs>
              <w:ind w:left="33" w:right="22"/>
              <w:rPr>
                <w:b/>
                <w:iCs/>
              </w:rPr>
            </w:pPr>
            <w:r w:rsidRPr="00542417">
              <w:rPr>
                <w:b/>
                <w:iCs/>
              </w:rPr>
              <w:t>_____________/</w:t>
            </w:r>
            <w:r w:rsidR="007644B8">
              <w:rPr>
                <w:b/>
                <w:iCs/>
              </w:rPr>
              <w:t xml:space="preserve">                         </w:t>
            </w:r>
            <w:r w:rsidRPr="00542417">
              <w:rPr>
                <w:b/>
                <w:iCs/>
              </w:rPr>
              <w:t>/</w:t>
            </w:r>
          </w:p>
          <w:p w14:paraId="2F965EF4" w14:textId="77777777" w:rsidR="00542417" w:rsidRPr="007A2927" w:rsidRDefault="00542417" w:rsidP="00542417">
            <w:pPr>
              <w:spacing w:line="317" w:lineRule="exact"/>
              <w:rPr>
                <w:bCs/>
                <w:sz w:val="20"/>
                <w:szCs w:val="20"/>
              </w:rPr>
            </w:pPr>
            <w:r w:rsidRPr="007A2927">
              <w:rPr>
                <w:bCs/>
              </w:rPr>
              <w:t>м.п.</w:t>
            </w:r>
          </w:p>
          <w:p w14:paraId="46CDDD35" w14:textId="45AB1656" w:rsidR="00542417" w:rsidRPr="007A2927" w:rsidRDefault="00542417" w:rsidP="00542417">
            <w:pPr>
              <w:tabs>
                <w:tab w:val="left" w:pos="9720"/>
              </w:tabs>
              <w:ind w:left="33" w:right="22"/>
              <w:rPr>
                <w:bCs/>
              </w:rPr>
            </w:pPr>
          </w:p>
        </w:tc>
      </w:tr>
    </w:tbl>
    <w:p w14:paraId="6785BC0C" w14:textId="77777777" w:rsidR="0004254B" w:rsidRDefault="0004254B"/>
    <w:p w14:paraId="4102A31C" w14:textId="77777777" w:rsidR="00662A24" w:rsidRDefault="00662A24" w:rsidP="000B29CB">
      <w:pPr>
        <w:spacing w:after="160" w:line="259" w:lineRule="auto"/>
      </w:pPr>
    </w:p>
    <w:sectPr w:rsidR="00662A24" w:rsidSect="001958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72FAA"/>
    <w:multiLevelType w:val="hybridMultilevel"/>
    <w:tmpl w:val="94A270DE"/>
    <w:lvl w:ilvl="0" w:tplc="6F2EAD82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" w15:restartNumberingAfterBreak="0">
    <w:nsid w:val="242724A8"/>
    <w:multiLevelType w:val="hybridMultilevel"/>
    <w:tmpl w:val="4288A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A5A6A"/>
    <w:multiLevelType w:val="hybridMultilevel"/>
    <w:tmpl w:val="CE7016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7B7A53"/>
    <w:multiLevelType w:val="hybridMultilevel"/>
    <w:tmpl w:val="D0B0A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0F13"/>
    <w:multiLevelType w:val="hybridMultilevel"/>
    <w:tmpl w:val="1F22D7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A174DB"/>
    <w:multiLevelType w:val="hybridMultilevel"/>
    <w:tmpl w:val="8A1E2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A66B59"/>
    <w:multiLevelType w:val="hybridMultilevel"/>
    <w:tmpl w:val="8CF4D480"/>
    <w:lvl w:ilvl="0" w:tplc="D77C4FF6">
      <w:start w:val="1"/>
      <w:numFmt w:val="decimal"/>
      <w:lvlText w:val="%1."/>
      <w:lvlJc w:val="left"/>
      <w:pPr>
        <w:ind w:left="85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2042971398">
    <w:abstractNumId w:val="3"/>
  </w:num>
  <w:num w:numId="2" w16cid:durableId="1993757249">
    <w:abstractNumId w:val="0"/>
  </w:num>
  <w:num w:numId="3" w16cid:durableId="1063797424">
    <w:abstractNumId w:val="1"/>
  </w:num>
  <w:num w:numId="4" w16cid:durableId="698166164">
    <w:abstractNumId w:val="6"/>
  </w:num>
  <w:num w:numId="5" w16cid:durableId="42338206">
    <w:abstractNumId w:val="4"/>
  </w:num>
  <w:num w:numId="6" w16cid:durableId="525339246">
    <w:abstractNumId w:val="2"/>
  </w:num>
  <w:num w:numId="7" w16cid:durableId="76148855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C77"/>
    <w:rsid w:val="0000658C"/>
    <w:rsid w:val="0001271B"/>
    <w:rsid w:val="000416DA"/>
    <w:rsid w:val="0004254B"/>
    <w:rsid w:val="00045AD2"/>
    <w:rsid w:val="000979FC"/>
    <w:rsid w:val="000B29CB"/>
    <w:rsid w:val="000B3DD0"/>
    <w:rsid w:val="000B46E3"/>
    <w:rsid w:val="000E17F6"/>
    <w:rsid w:val="000F4C19"/>
    <w:rsid w:val="00115B50"/>
    <w:rsid w:val="00135B1A"/>
    <w:rsid w:val="00164582"/>
    <w:rsid w:val="0019588D"/>
    <w:rsid w:val="001A4B9A"/>
    <w:rsid w:val="001B507B"/>
    <w:rsid w:val="00203A37"/>
    <w:rsid w:val="0020650F"/>
    <w:rsid w:val="0024684F"/>
    <w:rsid w:val="00254211"/>
    <w:rsid w:val="00256084"/>
    <w:rsid w:val="0026618C"/>
    <w:rsid w:val="002952BE"/>
    <w:rsid w:val="00295C59"/>
    <w:rsid w:val="002A2B1A"/>
    <w:rsid w:val="002B15D4"/>
    <w:rsid w:val="002B1D96"/>
    <w:rsid w:val="002B43AE"/>
    <w:rsid w:val="002C3474"/>
    <w:rsid w:val="002D1231"/>
    <w:rsid w:val="00301F84"/>
    <w:rsid w:val="00321348"/>
    <w:rsid w:val="00342765"/>
    <w:rsid w:val="003547E6"/>
    <w:rsid w:val="00361C15"/>
    <w:rsid w:val="00370196"/>
    <w:rsid w:val="00371226"/>
    <w:rsid w:val="0038018E"/>
    <w:rsid w:val="00382040"/>
    <w:rsid w:val="0038245D"/>
    <w:rsid w:val="00391A35"/>
    <w:rsid w:val="003B77D9"/>
    <w:rsid w:val="003D773C"/>
    <w:rsid w:val="004446DC"/>
    <w:rsid w:val="00496B92"/>
    <w:rsid w:val="004E0499"/>
    <w:rsid w:val="00511DB1"/>
    <w:rsid w:val="00530146"/>
    <w:rsid w:val="0053590A"/>
    <w:rsid w:val="00542417"/>
    <w:rsid w:val="00581CF4"/>
    <w:rsid w:val="00596FA0"/>
    <w:rsid w:val="005A51AA"/>
    <w:rsid w:val="005F47C4"/>
    <w:rsid w:val="006445C8"/>
    <w:rsid w:val="00644C77"/>
    <w:rsid w:val="006471DD"/>
    <w:rsid w:val="00655052"/>
    <w:rsid w:val="00662A24"/>
    <w:rsid w:val="00666DC7"/>
    <w:rsid w:val="006843BD"/>
    <w:rsid w:val="00690057"/>
    <w:rsid w:val="00690991"/>
    <w:rsid w:val="006A56DD"/>
    <w:rsid w:val="006A66B1"/>
    <w:rsid w:val="006B0A16"/>
    <w:rsid w:val="006B31B3"/>
    <w:rsid w:val="006B6A20"/>
    <w:rsid w:val="006E0E18"/>
    <w:rsid w:val="006E24AC"/>
    <w:rsid w:val="006F0C8F"/>
    <w:rsid w:val="00717DAA"/>
    <w:rsid w:val="007444B5"/>
    <w:rsid w:val="007644B8"/>
    <w:rsid w:val="007670DC"/>
    <w:rsid w:val="007A1AC6"/>
    <w:rsid w:val="007C70DF"/>
    <w:rsid w:val="007F4AEE"/>
    <w:rsid w:val="008446F5"/>
    <w:rsid w:val="00845EEB"/>
    <w:rsid w:val="00853B38"/>
    <w:rsid w:val="00857A6A"/>
    <w:rsid w:val="00863F79"/>
    <w:rsid w:val="00865208"/>
    <w:rsid w:val="00893750"/>
    <w:rsid w:val="008E5C28"/>
    <w:rsid w:val="00901026"/>
    <w:rsid w:val="009205A4"/>
    <w:rsid w:val="0092308D"/>
    <w:rsid w:val="00964330"/>
    <w:rsid w:val="00981748"/>
    <w:rsid w:val="00986EA2"/>
    <w:rsid w:val="0098729C"/>
    <w:rsid w:val="009B2287"/>
    <w:rsid w:val="009C3119"/>
    <w:rsid w:val="009E00F1"/>
    <w:rsid w:val="009E1764"/>
    <w:rsid w:val="009F52DC"/>
    <w:rsid w:val="00A071A5"/>
    <w:rsid w:val="00A21533"/>
    <w:rsid w:val="00A23102"/>
    <w:rsid w:val="00A23686"/>
    <w:rsid w:val="00A431F4"/>
    <w:rsid w:val="00A442A1"/>
    <w:rsid w:val="00A54905"/>
    <w:rsid w:val="00A9024F"/>
    <w:rsid w:val="00A94DE8"/>
    <w:rsid w:val="00AC0EB2"/>
    <w:rsid w:val="00AC6E81"/>
    <w:rsid w:val="00B223ED"/>
    <w:rsid w:val="00B243F9"/>
    <w:rsid w:val="00B26CAE"/>
    <w:rsid w:val="00B34247"/>
    <w:rsid w:val="00B42991"/>
    <w:rsid w:val="00B432BC"/>
    <w:rsid w:val="00B52FCE"/>
    <w:rsid w:val="00B6773D"/>
    <w:rsid w:val="00B71B7A"/>
    <w:rsid w:val="00B86DB2"/>
    <w:rsid w:val="00B941F2"/>
    <w:rsid w:val="00BA27E6"/>
    <w:rsid w:val="00BC13C0"/>
    <w:rsid w:val="00BC5B8A"/>
    <w:rsid w:val="00BC61D1"/>
    <w:rsid w:val="00BC7A55"/>
    <w:rsid w:val="00BD3620"/>
    <w:rsid w:val="00BD64B8"/>
    <w:rsid w:val="00C12297"/>
    <w:rsid w:val="00C277FC"/>
    <w:rsid w:val="00C33C05"/>
    <w:rsid w:val="00C42828"/>
    <w:rsid w:val="00C459CD"/>
    <w:rsid w:val="00C72FB6"/>
    <w:rsid w:val="00C7340A"/>
    <w:rsid w:val="00C744E2"/>
    <w:rsid w:val="00C74560"/>
    <w:rsid w:val="00C76C64"/>
    <w:rsid w:val="00C823DA"/>
    <w:rsid w:val="00C90037"/>
    <w:rsid w:val="00CF0C6F"/>
    <w:rsid w:val="00D01721"/>
    <w:rsid w:val="00D02291"/>
    <w:rsid w:val="00D0585F"/>
    <w:rsid w:val="00D1668B"/>
    <w:rsid w:val="00D25F74"/>
    <w:rsid w:val="00D47C85"/>
    <w:rsid w:val="00D50E81"/>
    <w:rsid w:val="00D66C9F"/>
    <w:rsid w:val="00D6728A"/>
    <w:rsid w:val="00D72218"/>
    <w:rsid w:val="00D94E6F"/>
    <w:rsid w:val="00DA2575"/>
    <w:rsid w:val="00DB467E"/>
    <w:rsid w:val="00DC04F5"/>
    <w:rsid w:val="00E04439"/>
    <w:rsid w:val="00E05019"/>
    <w:rsid w:val="00E05A20"/>
    <w:rsid w:val="00E24177"/>
    <w:rsid w:val="00E513FA"/>
    <w:rsid w:val="00E86325"/>
    <w:rsid w:val="00EA3C3A"/>
    <w:rsid w:val="00EB4531"/>
    <w:rsid w:val="00EC193D"/>
    <w:rsid w:val="00F12839"/>
    <w:rsid w:val="00F24547"/>
    <w:rsid w:val="00F27859"/>
    <w:rsid w:val="00F554B4"/>
    <w:rsid w:val="00F56EFA"/>
    <w:rsid w:val="00F64804"/>
    <w:rsid w:val="00F65809"/>
    <w:rsid w:val="00F7573E"/>
    <w:rsid w:val="00FA14FA"/>
    <w:rsid w:val="00FC3FC0"/>
    <w:rsid w:val="00FC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45F1"/>
  <w15:chartTrackingRefBased/>
  <w15:docId w15:val="{2F374744-FA95-4AAF-ACD0-A0AF470C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0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3424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EC19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+++Заголовок №1"/>
    <w:uiPriority w:val="1"/>
    <w:qFormat/>
    <w:rsid w:val="00644C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1">
    <w:name w:val="Основной текст (2)_"/>
    <w:basedOn w:val="a0"/>
    <w:link w:val="22"/>
    <w:locked/>
    <w:rsid w:val="00644C7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44C77"/>
    <w:pPr>
      <w:widowControl w:val="0"/>
      <w:shd w:val="clear" w:color="auto" w:fill="FFFFFF"/>
      <w:spacing w:line="277" w:lineRule="exact"/>
    </w:pPr>
    <w:rPr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2Exact">
    <w:name w:val="Подпись к таблице (2) Exact"/>
    <w:basedOn w:val="a0"/>
    <w:link w:val="23"/>
    <w:locked/>
    <w:rsid w:val="00644C7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Подпись к таблице (2)"/>
    <w:basedOn w:val="a"/>
    <w:link w:val="2Exact"/>
    <w:rsid w:val="00644C77"/>
    <w:pPr>
      <w:widowControl w:val="0"/>
      <w:shd w:val="clear" w:color="auto" w:fill="FFFFFF"/>
      <w:spacing w:line="244" w:lineRule="exact"/>
    </w:pPr>
    <w:rPr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Exact">
    <w:name w:val="Подпись к таблице Exact"/>
    <w:basedOn w:val="a0"/>
    <w:link w:val="a4"/>
    <w:locked/>
    <w:rsid w:val="00644C7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Подпись к таблице"/>
    <w:basedOn w:val="a"/>
    <w:link w:val="Exact"/>
    <w:rsid w:val="00644C77"/>
    <w:pPr>
      <w:widowControl w:val="0"/>
      <w:shd w:val="clear" w:color="auto" w:fill="FFFFFF"/>
      <w:spacing w:line="270" w:lineRule="exact"/>
    </w:pPr>
    <w:rPr>
      <w:kern w:val="2"/>
      <w:sz w:val="22"/>
      <w:szCs w:val="22"/>
      <w:lang w:eastAsia="en-US"/>
      <w14:ligatures w14:val="standardContextual"/>
    </w:rPr>
  </w:style>
  <w:style w:type="character" w:customStyle="1" w:styleId="4">
    <w:name w:val="Основной текст (4)_"/>
    <w:basedOn w:val="a0"/>
    <w:link w:val="40"/>
    <w:locked/>
    <w:rsid w:val="00644C7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44C77"/>
    <w:pPr>
      <w:widowControl w:val="0"/>
      <w:shd w:val="clear" w:color="auto" w:fill="FFFFFF"/>
      <w:spacing w:before="300" w:line="244" w:lineRule="exact"/>
      <w:jc w:val="right"/>
    </w:pPr>
    <w:rPr>
      <w:kern w:val="2"/>
      <w:sz w:val="22"/>
      <w:szCs w:val="22"/>
      <w:lang w:eastAsia="en-US"/>
      <w14:ligatures w14:val="standardContextual"/>
    </w:rPr>
  </w:style>
  <w:style w:type="character" w:customStyle="1" w:styleId="2Exact0">
    <w:name w:val="Заголовок №2 Exact"/>
    <w:basedOn w:val="a0"/>
    <w:link w:val="24"/>
    <w:locked/>
    <w:rsid w:val="00644C7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Exact0"/>
    <w:rsid w:val="00644C77"/>
    <w:pPr>
      <w:widowControl w:val="0"/>
      <w:shd w:val="clear" w:color="auto" w:fill="FFFFFF"/>
      <w:spacing w:line="277" w:lineRule="exact"/>
      <w:jc w:val="both"/>
      <w:outlineLvl w:val="1"/>
    </w:pPr>
    <w:rPr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25">
    <w:name w:val="Основной текст (2) + Не полужирный"/>
    <w:basedOn w:val="21"/>
    <w:rsid w:val="00644C7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644C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1TimesNewRoman">
    <w:name w:val="Заголовок №1 + Times New Roman"/>
    <w:aliases w:val="11,5 pt Exact"/>
    <w:basedOn w:val="a0"/>
    <w:rsid w:val="00644C77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table" w:styleId="a5">
    <w:name w:val="Table Grid"/>
    <w:basedOn w:val="a1"/>
    <w:uiPriority w:val="59"/>
    <w:rsid w:val="00644C7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50E8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eastAsiaTheme="minorEastAsia"/>
    </w:rPr>
  </w:style>
  <w:style w:type="character" w:customStyle="1" w:styleId="a7">
    <w:name w:val="Верхний колонтитул Знак"/>
    <w:basedOn w:val="a0"/>
    <w:link w:val="a6"/>
    <w:uiPriority w:val="99"/>
    <w:rsid w:val="00D50E81"/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styleId="a8">
    <w:name w:val="List Paragraph"/>
    <w:basedOn w:val="a"/>
    <w:link w:val="a9"/>
    <w:uiPriority w:val="34"/>
    <w:qFormat/>
    <w:rsid w:val="00D50E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34247"/>
    <w:rPr>
      <w:rFonts w:ascii="Times New Roman" w:eastAsiaTheme="minorEastAsia" w:hAnsi="Times New Roman" w:cs="Times New Roman"/>
      <w:b/>
      <w:bCs/>
      <w:color w:val="26282F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BA27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a">
    <w:name w:val="Revision"/>
    <w:hidden/>
    <w:uiPriority w:val="99"/>
    <w:semiHidden/>
    <w:rsid w:val="009643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9">
    <w:name w:val="Абзац списка Знак"/>
    <w:link w:val="a8"/>
    <w:uiPriority w:val="34"/>
    <w:rsid w:val="00E05A2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15">
    <w:name w:val="Style15"/>
    <w:basedOn w:val="a"/>
    <w:rsid w:val="00E05A20"/>
    <w:pPr>
      <w:widowControl w:val="0"/>
      <w:autoSpaceDE w:val="0"/>
      <w:autoSpaceDN w:val="0"/>
      <w:adjustRightInd w:val="0"/>
      <w:spacing w:line="259" w:lineRule="exact"/>
      <w:ind w:hanging="346"/>
    </w:pPr>
  </w:style>
  <w:style w:type="character" w:customStyle="1" w:styleId="20">
    <w:name w:val="Заголовок 2 Знак"/>
    <w:basedOn w:val="a0"/>
    <w:link w:val="2"/>
    <w:uiPriority w:val="9"/>
    <w:rsid w:val="00EC193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styleId="ab">
    <w:name w:val="Emphasis"/>
    <w:basedOn w:val="a0"/>
    <w:uiPriority w:val="20"/>
    <w:qFormat/>
    <w:rsid w:val="00F2454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6843B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843BD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F5A47A-32BA-461A-9778-5A0AF663E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Savchenko M.</dc:creator>
  <cp:keywords/>
  <dc:description/>
  <cp:lastModifiedBy>Savchenko M.</cp:lastModifiedBy>
  <cp:revision>3</cp:revision>
  <dcterms:created xsi:type="dcterms:W3CDTF">2024-02-21T13:28:00Z</dcterms:created>
  <dcterms:modified xsi:type="dcterms:W3CDTF">2024-02-21T13:59:00Z</dcterms:modified>
</cp:coreProperties>
</file>